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80BE9" w14:textId="77777777" w:rsidR="002C3AE8" w:rsidRPr="006E6B78" w:rsidRDefault="002C3AE8" w:rsidP="002C3AE8">
      <w:pPr>
        <w:rPr>
          <w:color w:val="000000" w:themeColor="text1"/>
        </w:rPr>
      </w:pPr>
      <w:r w:rsidRPr="006E6B78">
        <w:rPr>
          <w:rFonts w:hint="eastAsia"/>
          <w:color w:val="000000" w:themeColor="text1"/>
        </w:rPr>
        <w:t>（別記）</w:t>
      </w:r>
    </w:p>
    <w:p w14:paraId="00BDDA91" w14:textId="72BB09C0" w:rsidR="002C3AE8" w:rsidRPr="006E6B78" w:rsidRDefault="002C3AE8" w:rsidP="002C3AE8">
      <w:pPr>
        <w:jc w:val="center"/>
        <w:rPr>
          <w:rFonts w:asciiTheme="majorEastAsia" w:eastAsiaTheme="majorEastAsia" w:hAnsiTheme="majorEastAsia"/>
          <w:b/>
          <w:color w:val="000000" w:themeColor="text1"/>
          <w:sz w:val="28"/>
          <w:szCs w:val="28"/>
        </w:rPr>
      </w:pPr>
      <w:r w:rsidRPr="00464878">
        <w:rPr>
          <w:rFonts w:asciiTheme="majorEastAsia" w:eastAsiaTheme="majorEastAsia" w:hAnsiTheme="majorEastAsia" w:hint="eastAsia"/>
          <w:b/>
          <w:sz w:val="28"/>
          <w:szCs w:val="28"/>
        </w:rPr>
        <w:t>○</w:t>
      </w:r>
      <w:r w:rsidRPr="00464878">
        <w:rPr>
          <w:rFonts w:asciiTheme="majorEastAsia" w:eastAsiaTheme="majorEastAsia" w:hAnsiTheme="majorEastAsia"/>
          <w:b/>
          <w:sz w:val="28"/>
          <w:szCs w:val="28"/>
        </w:rPr>
        <w:t>年度</w:t>
      </w:r>
      <w:r w:rsidR="00911779">
        <w:rPr>
          <w:rFonts w:asciiTheme="majorEastAsia" w:eastAsiaTheme="majorEastAsia" w:hAnsiTheme="majorEastAsia" w:hint="eastAsia"/>
          <w:b/>
          <w:color w:val="000000" w:themeColor="text1"/>
          <w:sz w:val="28"/>
          <w:szCs w:val="28"/>
        </w:rPr>
        <w:t>●●県</w:t>
      </w:r>
      <w:r w:rsidRPr="006E6B78">
        <w:rPr>
          <w:rFonts w:asciiTheme="majorEastAsia" w:eastAsiaTheme="majorEastAsia" w:hAnsiTheme="majorEastAsia" w:hint="eastAsia"/>
          <w:b/>
          <w:color w:val="000000" w:themeColor="text1"/>
          <w:sz w:val="28"/>
          <w:szCs w:val="28"/>
        </w:rPr>
        <w:t>水田</w:t>
      </w:r>
      <w:r w:rsidRPr="009D7BFB">
        <w:rPr>
          <w:rFonts w:asciiTheme="majorEastAsia" w:eastAsiaTheme="majorEastAsia" w:hAnsiTheme="majorEastAsia" w:hint="eastAsia"/>
          <w:b/>
          <w:sz w:val="28"/>
          <w:szCs w:val="28"/>
        </w:rPr>
        <w:t>収益力強化</w:t>
      </w:r>
      <w:r w:rsidRPr="006E6B78">
        <w:rPr>
          <w:rFonts w:asciiTheme="majorEastAsia" w:eastAsiaTheme="majorEastAsia" w:hAnsiTheme="majorEastAsia" w:hint="eastAsia"/>
          <w:b/>
          <w:color w:val="000000" w:themeColor="text1"/>
          <w:sz w:val="28"/>
          <w:szCs w:val="28"/>
        </w:rPr>
        <w:t>ビジョン</w:t>
      </w:r>
    </w:p>
    <w:p w14:paraId="0E7695E4" w14:textId="77777777" w:rsidR="002C3AE8" w:rsidRPr="00911779" w:rsidRDefault="002C3AE8" w:rsidP="002C3AE8">
      <w:pPr>
        <w:jc w:val="left"/>
        <w:rPr>
          <w:rFonts w:asciiTheme="majorEastAsia" w:eastAsiaTheme="majorEastAsia" w:hAnsiTheme="majorEastAsia"/>
          <w:color w:val="000000" w:themeColor="text1"/>
          <w:sz w:val="24"/>
          <w:szCs w:val="24"/>
        </w:rPr>
      </w:pPr>
    </w:p>
    <w:p w14:paraId="7660FB8E" w14:textId="77777777" w:rsidR="002C3AE8" w:rsidRPr="006E6B78" w:rsidRDefault="002C3AE8" w:rsidP="002C3AE8">
      <w:pPr>
        <w:jc w:val="left"/>
        <w:rPr>
          <w:rFonts w:asciiTheme="majorEastAsia" w:eastAsiaTheme="majorEastAsia" w:hAnsiTheme="majorEastAsia"/>
          <w:b/>
          <w:bCs/>
          <w:color w:val="000000" w:themeColor="text1"/>
          <w:sz w:val="28"/>
          <w:szCs w:val="28"/>
          <w:bdr w:val="single" w:sz="4" w:space="0" w:color="000000"/>
        </w:rPr>
      </w:pPr>
      <w:r w:rsidRPr="006E6B78">
        <w:rPr>
          <w:rFonts w:asciiTheme="majorEastAsia" w:eastAsiaTheme="majorEastAsia" w:hAnsiTheme="majorEastAsia" w:hint="eastAsia"/>
          <w:b/>
          <w:bCs/>
          <w:color w:val="000000" w:themeColor="text1"/>
          <w:sz w:val="28"/>
          <w:szCs w:val="28"/>
          <w:bdr w:val="single" w:sz="4" w:space="0" w:color="000000"/>
        </w:rPr>
        <w:t>１　地域の作物作付の現状、地域が抱える課題</w:t>
      </w:r>
      <w:r>
        <w:rPr>
          <w:rFonts w:asciiTheme="majorEastAsia" w:eastAsiaTheme="majorEastAsia" w:hAnsiTheme="majorEastAsia" w:hint="eastAsia"/>
          <w:b/>
          <w:bCs/>
          <w:color w:val="000000" w:themeColor="text1"/>
          <w:sz w:val="28"/>
          <w:szCs w:val="28"/>
          <w:bdr w:val="single" w:sz="4" w:space="0" w:color="000000"/>
        </w:rPr>
        <w:t xml:space="preserve">　</w:t>
      </w:r>
    </w:p>
    <w:p w14:paraId="019F76FB" w14:textId="77777777" w:rsidR="002C3AE8" w:rsidRDefault="002C3AE8" w:rsidP="002C3AE8">
      <w:pPr>
        <w:spacing w:line="240" w:lineRule="exact"/>
        <w:jc w:val="left"/>
        <w:rPr>
          <w:rFonts w:asciiTheme="majorEastAsia" w:eastAsiaTheme="majorEastAsia" w:hAnsiTheme="majorEastAsia"/>
          <w:color w:val="000000" w:themeColor="text1"/>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0"/>
      </w:tblGrid>
      <w:tr w:rsidR="002C3AE8" w14:paraId="52F86676" w14:textId="77777777" w:rsidTr="001F7C54">
        <w:trPr>
          <w:trHeight w:val="633"/>
        </w:trPr>
        <w:tc>
          <w:tcPr>
            <w:tcW w:w="9350" w:type="dxa"/>
          </w:tcPr>
          <w:p w14:paraId="5DA424C4" w14:textId="5300A6AC" w:rsidR="002C3AE8" w:rsidRPr="00160DFF" w:rsidRDefault="002C3AE8" w:rsidP="001F7C54">
            <w:pPr>
              <w:spacing w:line="300" w:lineRule="exact"/>
              <w:ind w:left="208" w:hangingChars="74" w:hanging="208"/>
              <w:jc w:val="left"/>
              <w:rPr>
                <w:rFonts w:asciiTheme="majorEastAsia" w:eastAsiaTheme="majorEastAsia" w:hAnsiTheme="majorEastAsia"/>
                <w:b/>
                <w:bCs/>
                <w:color w:val="000000" w:themeColor="text1"/>
                <w:sz w:val="28"/>
                <w:szCs w:val="28"/>
              </w:rPr>
            </w:pPr>
            <w:r w:rsidRPr="00160DFF">
              <w:rPr>
                <w:rFonts w:asciiTheme="majorEastAsia" w:eastAsiaTheme="majorEastAsia" w:hAnsiTheme="majorEastAsia" w:hint="eastAsia"/>
                <w:b/>
                <w:bCs/>
                <w:color w:val="000000" w:themeColor="text1"/>
                <w:sz w:val="28"/>
                <w:szCs w:val="28"/>
              </w:rPr>
              <w:t>２　高収益作物の導入や</w:t>
            </w:r>
            <w:r w:rsidR="00065E54" w:rsidRPr="00002ECF">
              <w:rPr>
                <w:rFonts w:asciiTheme="majorEastAsia" w:eastAsiaTheme="majorEastAsia" w:hAnsiTheme="majorEastAsia" w:hint="eastAsia"/>
                <w:b/>
                <w:bCs/>
                <w:sz w:val="28"/>
                <w:szCs w:val="28"/>
              </w:rPr>
              <w:t>転換</w:t>
            </w:r>
            <w:r w:rsidRPr="00160DFF">
              <w:rPr>
                <w:rFonts w:asciiTheme="majorEastAsia" w:eastAsiaTheme="majorEastAsia" w:hAnsiTheme="majorEastAsia" w:hint="eastAsia"/>
                <w:b/>
                <w:bCs/>
                <w:color w:val="000000" w:themeColor="text1"/>
                <w:sz w:val="28"/>
                <w:szCs w:val="28"/>
              </w:rPr>
              <w:t>作物等の付加価値の向上等による収益力</w:t>
            </w:r>
          </w:p>
          <w:p w14:paraId="7D236C23" w14:textId="77777777" w:rsidR="002C3AE8" w:rsidRPr="003E34F3" w:rsidRDefault="002C3AE8" w:rsidP="001F7C54">
            <w:pPr>
              <w:spacing w:line="300" w:lineRule="exact"/>
              <w:ind w:left="208" w:firstLineChars="50" w:firstLine="141"/>
              <w:jc w:val="left"/>
              <w:rPr>
                <w:rFonts w:asciiTheme="majorEastAsia" w:eastAsiaTheme="majorEastAsia" w:hAnsiTheme="majorEastAsia"/>
                <w:b/>
                <w:bCs/>
                <w:color w:val="FF0000"/>
                <w:sz w:val="24"/>
                <w:szCs w:val="24"/>
              </w:rPr>
            </w:pPr>
            <w:r w:rsidRPr="00160DFF">
              <w:rPr>
                <w:rFonts w:asciiTheme="majorEastAsia" w:eastAsiaTheme="majorEastAsia" w:hAnsiTheme="majorEastAsia" w:hint="eastAsia"/>
                <w:b/>
                <w:bCs/>
                <w:color w:val="000000" w:themeColor="text1"/>
                <w:sz w:val="28"/>
                <w:szCs w:val="28"/>
              </w:rPr>
              <w:t>強化に向けた産地としての取組方針・目標</w:t>
            </w:r>
          </w:p>
        </w:tc>
      </w:tr>
    </w:tbl>
    <w:p w14:paraId="1E7F9E80" w14:textId="77777777" w:rsidR="002C3AE8" w:rsidRDefault="002C3AE8" w:rsidP="002C3AE8">
      <w:pPr>
        <w:spacing w:line="240" w:lineRule="exact"/>
        <w:jc w:val="left"/>
        <w:rPr>
          <w:rFonts w:asciiTheme="majorEastAsia" w:eastAsiaTheme="majorEastAsia" w:hAnsiTheme="majorEastAsia"/>
          <w:color w:val="000000" w:themeColor="text1"/>
          <w:sz w:val="24"/>
          <w:szCs w:val="24"/>
        </w:rPr>
      </w:pPr>
    </w:p>
    <w:tbl>
      <w:tblPr>
        <w:tblW w:w="0" w:type="auto"/>
        <w:tblInd w:w="142"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366"/>
      </w:tblGrid>
      <w:tr w:rsidR="002C3AE8" w14:paraId="5A07DBE0" w14:textId="77777777" w:rsidTr="001F7C54">
        <w:trPr>
          <w:trHeight w:val="2208"/>
        </w:trPr>
        <w:tc>
          <w:tcPr>
            <w:tcW w:w="9366" w:type="dxa"/>
          </w:tcPr>
          <w:tbl>
            <w:tblPr>
              <w:tblpPr w:leftFromText="142" w:rightFromText="142" w:vertAnchor="text" w:horzAnchor="margin" w:tblpY="323"/>
              <w:tblOverlap w:val="never"/>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003"/>
            </w:tblGrid>
            <w:tr w:rsidR="002C3AE8" w14:paraId="26982A3A" w14:textId="77777777" w:rsidTr="001F7C54">
              <w:trPr>
                <w:trHeight w:val="563"/>
              </w:trPr>
              <w:tc>
                <w:tcPr>
                  <w:tcW w:w="9003" w:type="dxa"/>
                </w:tcPr>
                <w:p w14:paraId="20F061FA" w14:textId="0F1968A2" w:rsidR="002C3AE8" w:rsidRDefault="002C3AE8" w:rsidP="001F7C54">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 xml:space="preserve">☑　</w:t>
                  </w:r>
                  <w:r>
                    <w:rPr>
                      <w:rFonts w:asciiTheme="minorEastAsia" w:hAnsiTheme="minorEastAsia" w:hint="eastAsia"/>
                      <w:color w:val="000000" w:themeColor="text1"/>
                      <w:sz w:val="20"/>
                      <w:szCs w:val="20"/>
                    </w:rPr>
                    <w:t>農業者の所得向上</w:t>
                  </w:r>
                  <w:r w:rsidR="00F258C5" w:rsidRPr="00002ECF">
                    <w:rPr>
                      <w:rFonts w:asciiTheme="minorEastAsia" w:hAnsiTheme="minorEastAsia" w:hint="eastAsia"/>
                      <w:sz w:val="20"/>
                      <w:szCs w:val="20"/>
                    </w:rPr>
                    <w:t>や</w:t>
                  </w:r>
                  <w:r>
                    <w:rPr>
                      <w:rFonts w:asciiTheme="minorEastAsia" w:hAnsiTheme="minorEastAsia" w:hint="eastAsia"/>
                      <w:color w:val="000000" w:themeColor="text1"/>
                      <w:sz w:val="20"/>
                      <w:szCs w:val="20"/>
                    </w:rPr>
                    <w:t>地域における水田農業の発展等を図るため、どのような方針・目標で取り</w:t>
                  </w:r>
                </w:p>
                <w:p w14:paraId="40EB869E" w14:textId="77777777" w:rsidR="002C3AE8" w:rsidRPr="009D7BFB" w:rsidRDefault="002C3AE8" w:rsidP="001F7C54">
                  <w:pPr>
                    <w:spacing w:line="300" w:lineRule="exact"/>
                    <w:ind w:firstLineChars="100" w:firstLine="200"/>
                    <w:jc w:val="left"/>
                    <w:rPr>
                      <w:rFonts w:asciiTheme="majorEastAsia" w:eastAsiaTheme="majorEastAsia" w:hAnsiTheme="majorEastAsia"/>
                      <w:color w:val="000000" w:themeColor="text1"/>
                      <w:szCs w:val="21"/>
                    </w:rPr>
                  </w:pPr>
                  <w:r>
                    <w:rPr>
                      <w:rFonts w:asciiTheme="minorEastAsia" w:hAnsiTheme="minorEastAsia" w:hint="eastAsia"/>
                      <w:color w:val="000000" w:themeColor="text1"/>
                      <w:kern w:val="0"/>
                      <w:sz w:val="20"/>
                      <w:szCs w:val="20"/>
                    </w:rPr>
                    <w:t>組んでいくのか明記してください。</w:t>
                  </w:r>
                </w:p>
              </w:tc>
            </w:tr>
          </w:tbl>
          <w:p w14:paraId="3698A9D8" w14:textId="77777777" w:rsidR="002C3AE8" w:rsidRPr="009D7BFB" w:rsidRDefault="002C3AE8" w:rsidP="001F7C54">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（記載時は削除）</w:t>
            </w:r>
          </w:p>
          <w:p w14:paraId="19B894D8" w14:textId="77777777" w:rsidR="002C3AE8" w:rsidRPr="009D7BFB" w:rsidRDefault="002C3AE8" w:rsidP="001F7C54">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b/>
                <w:bCs/>
                <w:color w:val="000000" w:themeColor="text1"/>
                <w:sz w:val="20"/>
                <w:szCs w:val="20"/>
              </w:rPr>
              <w:t>【　検討に当たっての主な視点　】</w:t>
            </w:r>
          </w:p>
          <w:p w14:paraId="5932DFFC" w14:textId="77777777" w:rsidR="002C3AE8" w:rsidRPr="009D7BFB" w:rsidRDefault="002C3AE8" w:rsidP="001F7C54">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適地適作の推進</w:t>
            </w:r>
          </w:p>
          <w:p w14:paraId="0FC7A542" w14:textId="77777777" w:rsidR="002C3AE8" w:rsidRPr="009D7BFB" w:rsidRDefault="002C3AE8" w:rsidP="001F7C54">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地域の実情（気候や圃場条件等）に応じた作物選択　等</w:t>
            </w:r>
          </w:p>
          <w:p w14:paraId="791B9F3A" w14:textId="77777777" w:rsidR="002C3AE8" w:rsidRPr="009D7BFB" w:rsidRDefault="002C3AE8" w:rsidP="001F7C54">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収益性・付加価値の向上</w:t>
            </w:r>
          </w:p>
          <w:p w14:paraId="33B87480" w14:textId="77777777" w:rsidR="002C3AE8" w:rsidRPr="009D7BFB" w:rsidRDefault="002C3AE8" w:rsidP="001F7C54">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高収益作物への計画的な転換方針</w:t>
            </w:r>
          </w:p>
          <w:p w14:paraId="465A12DD" w14:textId="77777777" w:rsidR="002C3AE8" w:rsidRPr="009D7BFB" w:rsidRDefault="002C3AE8" w:rsidP="001F7C54">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（水田農業高収益化推進プロジェクトチームの設置・検討状況、今後の推進計画の策定方針等）</w:t>
            </w:r>
          </w:p>
          <w:p w14:paraId="08928340" w14:textId="77777777" w:rsidR="002C3AE8" w:rsidRPr="009D7BFB" w:rsidRDefault="002C3AE8" w:rsidP="001F7C54">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転換作物の付加価値の向上に向けた方針　　　　　　等</w:t>
            </w:r>
          </w:p>
          <w:p w14:paraId="77C1F55B" w14:textId="77777777" w:rsidR="002C3AE8" w:rsidRPr="009D7BFB" w:rsidRDefault="002C3AE8" w:rsidP="001F7C54">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（地場産業との連携、有利販売に向けた販売戦略、ブランド化の取組方針等）</w:t>
            </w:r>
          </w:p>
          <w:p w14:paraId="66EE8C5B" w14:textId="77777777" w:rsidR="002C3AE8" w:rsidRPr="009D7BFB" w:rsidRDefault="002C3AE8" w:rsidP="001F7C54">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新たな市場・需要の開拓</w:t>
            </w:r>
          </w:p>
          <w:p w14:paraId="688B7944" w14:textId="77777777" w:rsidR="002C3AE8" w:rsidRPr="009D7BFB" w:rsidRDefault="002C3AE8" w:rsidP="001F7C54">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輸出等の新たな市場の開拓に向けた方針　　　　　　等</w:t>
            </w:r>
          </w:p>
          <w:p w14:paraId="49B8095C" w14:textId="77777777" w:rsidR="002C3AE8" w:rsidRPr="009D7BFB" w:rsidRDefault="002C3AE8" w:rsidP="001F7C54">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生産・流通コストの低減</w:t>
            </w:r>
          </w:p>
          <w:p w14:paraId="344BD83A" w14:textId="77777777" w:rsidR="002C3AE8" w:rsidRPr="009D7BFB" w:rsidRDefault="002C3AE8" w:rsidP="001F7C54">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転換作物の生産性の向上に向けた方針　　　　　　　等</w:t>
            </w:r>
          </w:p>
          <w:p w14:paraId="5CB2FFB0" w14:textId="77777777" w:rsidR="002C3AE8" w:rsidRPr="009D7BFB" w:rsidRDefault="002C3AE8" w:rsidP="001F7C54">
            <w:pPr>
              <w:spacing w:line="300" w:lineRule="exact"/>
              <w:ind w:left="-43"/>
              <w:jc w:val="left"/>
              <w:rPr>
                <w:rFonts w:asciiTheme="majorEastAsia" w:eastAsiaTheme="majorEastAsia" w:hAnsiTheme="majorEastAsia"/>
                <w:color w:val="000000" w:themeColor="text1"/>
                <w:sz w:val="20"/>
                <w:szCs w:val="20"/>
              </w:rPr>
            </w:pPr>
            <w:r w:rsidRPr="009D7BFB">
              <w:rPr>
                <w:rFonts w:asciiTheme="minorEastAsia" w:hAnsiTheme="minorEastAsia" w:hint="eastAsia"/>
                <w:color w:val="000000" w:themeColor="text1"/>
                <w:sz w:val="18"/>
                <w:szCs w:val="18"/>
              </w:rPr>
              <w:t xml:space="preserve">　　　（低コスト生産技術の導入・普及、農地の集積・集約化の方針、作付けの団地化の取組方針等）</w:t>
            </w:r>
          </w:p>
        </w:tc>
      </w:tr>
    </w:tbl>
    <w:p w14:paraId="7A8B1183" w14:textId="77777777" w:rsidR="002C3AE8" w:rsidRDefault="002C3AE8" w:rsidP="002C3AE8">
      <w:pPr>
        <w:spacing w:line="240" w:lineRule="exact"/>
        <w:jc w:val="left"/>
        <w:rPr>
          <w:rFonts w:asciiTheme="majorEastAsia" w:eastAsiaTheme="majorEastAsia" w:hAnsiTheme="majorEastAsia"/>
          <w:color w:val="000000" w:themeColor="text1"/>
          <w:sz w:val="24"/>
          <w:szCs w:val="24"/>
        </w:rPr>
      </w:pPr>
    </w:p>
    <w:p w14:paraId="442BD96F" w14:textId="77777777" w:rsidR="002C3AE8" w:rsidRPr="009D7BFB" w:rsidRDefault="002C3AE8" w:rsidP="002C3AE8">
      <w:pPr>
        <w:jc w:val="left"/>
        <w:rPr>
          <w:rFonts w:asciiTheme="majorEastAsia" w:eastAsiaTheme="majorEastAsia" w:hAnsiTheme="majorEastAsia"/>
          <w:b/>
          <w:bCs/>
          <w:color w:val="FF0000"/>
          <w:sz w:val="28"/>
          <w:szCs w:val="28"/>
          <w:bdr w:val="single" w:sz="4" w:space="0" w:color="000000"/>
        </w:rPr>
      </w:pPr>
      <w:r w:rsidRPr="00160DFF">
        <w:rPr>
          <w:rFonts w:asciiTheme="majorEastAsia" w:eastAsiaTheme="majorEastAsia" w:hAnsiTheme="majorEastAsia" w:hint="eastAsia"/>
          <w:b/>
          <w:bCs/>
          <w:color w:val="000000" w:themeColor="text1"/>
          <w:sz w:val="28"/>
          <w:szCs w:val="28"/>
          <w:bdr w:val="single" w:sz="4" w:space="0" w:color="000000"/>
        </w:rPr>
        <w:t>３　畑地化を含めた水田の有効利用に向けた産地としての取組方針・目標</w:t>
      </w:r>
      <w:r>
        <w:rPr>
          <w:rFonts w:asciiTheme="majorEastAsia" w:eastAsiaTheme="majorEastAsia" w:hAnsiTheme="majorEastAsia" w:hint="eastAsia"/>
          <w:b/>
          <w:bCs/>
          <w:color w:val="FF0000"/>
          <w:sz w:val="28"/>
          <w:szCs w:val="28"/>
          <w:bdr w:val="single" w:sz="4" w:space="0" w:color="000000"/>
        </w:rPr>
        <w:t xml:space="preserve">　</w:t>
      </w:r>
    </w:p>
    <w:tbl>
      <w:tblPr>
        <w:tblW w:w="0" w:type="auto"/>
        <w:tblInd w:w="167"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416"/>
      </w:tblGrid>
      <w:tr w:rsidR="002C3AE8" w14:paraId="3CEFBA56" w14:textId="77777777" w:rsidTr="001F7C54">
        <w:trPr>
          <w:trHeight w:val="346"/>
        </w:trPr>
        <w:tc>
          <w:tcPr>
            <w:tcW w:w="9416" w:type="dxa"/>
          </w:tcPr>
          <w:p w14:paraId="61414120" w14:textId="77777777" w:rsidR="002C3AE8" w:rsidRPr="009D7BFB" w:rsidRDefault="002C3AE8" w:rsidP="001F7C54">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（記載時は削除）</w:t>
            </w:r>
          </w:p>
          <w:tbl>
            <w:tblPr>
              <w:tblpPr w:leftFromText="142" w:rightFromText="142" w:vertAnchor="text" w:horzAnchor="margin" w:tblpY="35"/>
              <w:tblOverlap w:val="never"/>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003"/>
            </w:tblGrid>
            <w:tr w:rsidR="002C3AE8" w:rsidRPr="009D7BFB" w14:paraId="1C82C440" w14:textId="77777777" w:rsidTr="001F7C54">
              <w:trPr>
                <w:trHeight w:val="563"/>
              </w:trPr>
              <w:tc>
                <w:tcPr>
                  <w:tcW w:w="9003" w:type="dxa"/>
                </w:tcPr>
                <w:p w14:paraId="1F6C659C" w14:textId="77777777" w:rsidR="002C3AE8" w:rsidRPr="009D7BFB" w:rsidRDefault="002C3AE8" w:rsidP="001F7C54">
                  <w:pPr>
                    <w:spacing w:line="300" w:lineRule="exact"/>
                    <w:ind w:left="174" w:hangingChars="87" w:hanging="174"/>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 xml:space="preserve">☑　</w:t>
                  </w:r>
                  <w:r>
                    <w:rPr>
                      <w:rFonts w:asciiTheme="minorEastAsia" w:hAnsiTheme="minorEastAsia" w:hint="eastAsia"/>
                      <w:color w:val="000000" w:themeColor="text1"/>
                      <w:kern w:val="0"/>
                      <w:sz w:val="20"/>
                      <w:szCs w:val="20"/>
                    </w:rPr>
                    <w:t>作物の需給動向、担い手の育成、農地の集積・集約化、基盤整備の状況など、地域の実情を総合的に分析し、作付け作物や管理方法等を含め、産地として将来にわたって水田をどのように有効利用していくのか明記してください。</w:t>
                  </w:r>
                </w:p>
              </w:tc>
            </w:tr>
          </w:tbl>
          <w:p w14:paraId="5FAF9607" w14:textId="77777777" w:rsidR="002C3AE8" w:rsidRPr="009D7BFB" w:rsidRDefault="002C3AE8" w:rsidP="001F7C54">
            <w:pPr>
              <w:spacing w:line="300" w:lineRule="exact"/>
              <w:jc w:val="left"/>
              <w:rPr>
                <w:rFonts w:asciiTheme="minorEastAsia" w:hAnsiTheme="minorEastAsia"/>
                <w:b/>
                <w:bCs/>
                <w:color w:val="000000" w:themeColor="text1"/>
                <w:sz w:val="20"/>
                <w:szCs w:val="20"/>
              </w:rPr>
            </w:pPr>
            <w:r w:rsidRPr="009D7BFB">
              <w:rPr>
                <w:rFonts w:asciiTheme="minorEastAsia" w:hAnsiTheme="minorEastAsia" w:hint="eastAsia"/>
                <w:b/>
                <w:bCs/>
                <w:color w:val="000000" w:themeColor="text1"/>
                <w:sz w:val="20"/>
                <w:szCs w:val="20"/>
              </w:rPr>
              <w:t>【　検討に当たっての主な視点　】</w:t>
            </w:r>
          </w:p>
          <w:p w14:paraId="6E1B6F05" w14:textId="77777777" w:rsidR="002C3AE8" w:rsidRPr="009D7BFB" w:rsidRDefault="002C3AE8" w:rsidP="001F7C54">
            <w:pPr>
              <w:spacing w:line="300" w:lineRule="exact"/>
              <w:ind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地域の実情に応じた農地の在り方</w:t>
            </w:r>
          </w:p>
          <w:p w14:paraId="2D7F02E9" w14:textId="77777777" w:rsidR="002C3AE8" w:rsidRDefault="002C3AE8" w:rsidP="001F7C54">
            <w:pPr>
              <w:spacing w:line="300" w:lineRule="exact"/>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担い手・労働力の状</w:t>
            </w:r>
            <w:r w:rsidRPr="004341A3">
              <w:rPr>
                <w:rFonts w:asciiTheme="minorEastAsia" w:hAnsiTheme="minorEastAsia" w:hint="eastAsia"/>
                <w:sz w:val="18"/>
                <w:szCs w:val="18"/>
              </w:rPr>
              <w:t>況、転換作物の定着状況等</w:t>
            </w:r>
            <w:r w:rsidRPr="009D7BFB">
              <w:rPr>
                <w:rFonts w:asciiTheme="minorEastAsia" w:hAnsiTheme="minorEastAsia" w:hint="eastAsia"/>
                <w:color w:val="000000" w:themeColor="text1"/>
                <w:sz w:val="18"/>
                <w:szCs w:val="18"/>
              </w:rPr>
              <w:t>に照らして、水田のまま維持し続けるのか、畑地や樹園地</w:t>
            </w:r>
          </w:p>
          <w:p w14:paraId="7C9F744A" w14:textId="77777777" w:rsidR="002C3AE8" w:rsidRPr="009D7BFB" w:rsidRDefault="002C3AE8" w:rsidP="001F7C54">
            <w:pPr>
              <w:spacing w:line="300" w:lineRule="exact"/>
              <w:ind w:firstLineChars="300" w:firstLine="54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等にするか　 等</w:t>
            </w:r>
          </w:p>
          <w:p w14:paraId="0C3D3E4F" w14:textId="77777777" w:rsidR="002C3AE8" w:rsidRPr="009D7BFB" w:rsidRDefault="002C3AE8" w:rsidP="001F7C54">
            <w:pPr>
              <w:spacing w:line="300" w:lineRule="exact"/>
              <w:ind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地域の実情に応じた作物・管理方法等の選択</w:t>
            </w:r>
          </w:p>
          <w:p w14:paraId="248C2741" w14:textId="77777777" w:rsidR="002C3AE8" w:rsidRDefault="002C3AE8" w:rsidP="001F7C54">
            <w:pPr>
              <w:spacing w:line="300" w:lineRule="exact"/>
              <w:ind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輪作体系等への労働生産性が高い子実用とうもろこし等の導入や、省力的な管理が可能な作物等の導入 等</w:t>
            </w:r>
          </w:p>
          <w:p w14:paraId="2FCAB830" w14:textId="77777777" w:rsidR="002C3AE8" w:rsidRPr="00192F09" w:rsidRDefault="002C3AE8" w:rsidP="001F7C54">
            <w:pPr>
              <w:spacing w:line="300" w:lineRule="exact"/>
              <w:ind w:firstLineChars="100" w:firstLine="180"/>
              <w:jc w:val="left"/>
              <w:rPr>
                <w:rFonts w:asciiTheme="minorEastAsia" w:hAnsiTheme="minorEastAsia"/>
                <w:color w:val="000000" w:themeColor="text1"/>
                <w:sz w:val="18"/>
                <w:szCs w:val="18"/>
                <w:u w:val="single"/>
              </w:rPr>
            </w:pPr>
            <w:r w:rsidRPr="00192F09">
              <w:rPr>
                <w:rFonts w:asciiTheme="minorEastAsia" w:hAnsiTheme="minorEastAsia" w:hint="eastAsia"/>
                <w:color w:val="000000" w:themeColor="text1"/>
                <w:sz w:val="18"/>
                <w:szCs w:val="18"/>
                <w:u w:val="single"/>
              </w:rPr>
              <w:t>○　地域におけるブロックローテーション体系の構築</w:t>
            </w:r>
          </w:p>
          <w:p w14:paraId="0F08DF89" w14:textId="77777777" w:rsidR="002C3AE8" w:rsidRPr="00192F09" w:rsidRDefault="002C3AE8" w:rsidP="001F7C54">
            <w:pPr>
              <w:spacing w:line="300" w:lineRule="exact"/>
              <w:ind w:firstLineChars="100" w:firstLine="180"/>
              <w:jc w:val="left"/>
              <w:rPr>
                <w:rFonts w:asciiTheme="minorEastAsia" w:hAnsiTheme="minorEastAsia"/>
                <w:color w:val="000000" w:themeColor="text1"/>
                <w:sz w:val="18"/>
                <w:szCs w:val="18"/>
              </w:rPr>
            </w:pPr>
            <w:r w:rsidRPr="00192F09">
              <w:rPr>
                <w:rFonts w:asciiTheme="minorEastAsia" w:hAnsiTheme="minorEastAsia" w:hint="eastAsia"/>
                <w:color w:val="000000" w:themeColor="text1"/>
                <w:sz w:val="18"/>
                <w:szCs w:val="18"/>
              </w:rPr>
              <w:t>・　地域における水稲作付水田と転換作物作付水田をどのようにローテーションさせるのか　等</w:t>
            </w:r>
          </w:p>
          <w:tbl>
            <w:tblPr>
              <w:tblpPr w:leftFromText="142" w:rightFromText="142" w:vertAnchor="text" w:horzAnchor="page" w:tblpX="114" w:tblpY="189"/>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003"/>
            </w:tblGrid>
            <w:tr w:rsidR="002C3AE8" w:rsidRPr="009D7BFB" w14:paraId="1ED2BC17" w14:textId="77777777" w:rsidTr="001F7C54">
              <w:trPr>
                <w:trHeight w:val="563"/>
              </w:trPr>
              <w:tc>
                <w:tcPr>
                  <w:tcW w:w="9003" w:type="dxa"/>
                </w:tcPr>
                <w:p w14:paraId="627432EE" w14:textId="069206D7" w:rsidR="002C3AE8" w:rsidRPr="009D7BFB" w:rsidRDefault="002C3AE8" w:rsidP="001F7C54">
                  <w:pPr>
                    <w:spacing w:line="300" w:lineRule="exact"/>
                    <w:ind w:left="174" w:hangingChars="87" w:hanging="174"/>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　水田の利用状況（作付体系）を点検しつつ、</w:t>
                  </w:r>
                  <w:r w:rsidRPr="00002ECF">
                    <w:rPr>
                      <w:rFonts w:asciiTheme="minorEastAsia" w:hAnsiTheme="minorEastAsia" w:hint="eastAsia"/>
                      <w:sz w:val="20"/>
                      <w:szCs w:val="20"/>
                    </w:rPr>
                    <w:t>令和</w:t>
                  </w:r>
                  <w:r w:rsidR="00EC0735" w:rsidRPr="00002ECF">
                    <w:rPr>
                      <w:rFonts w:asciiTheme="minorEastAsia" w:hAnsiTheme="minorEastAsia" w:hint="eastAsia"/>
                      <w:sz w:val="20"/>
                      <w:szCs w:val="20"/>
                    </w:rPr>
                    <w:t>６～８</w:t>
                  </w:r>
                  <w:r w:rsidRPr="00002ECF">
                    <w:rPr>
                      <w:rFonts w:asciiTheme="minorEastAsia" w:hAnsiTheme="minorEastAsia" w:hint="eastAsia"/>
                      <w:sz w:val="20"/>
                      <w:szCs w:val="20"/>
                    </w:rPr>
                    <w:t>年度</w:t>
                  </w:r>
                  <w:r w:rsidRPr="009D7BFB">
                    <w:rPr>
                      <w:rFonts w:asciiTheme="minorEastAsia" w:hAnsiTheme="minorEastAsia" w:hint="eastAsia"/>
                      <w:color w:val="000000" w:themeColor="text1"/>
                      <w:sz w:val="20"/>
                      <w:szCs w:val="20"/>
                    </w:rPr>
                    <w:t>における畑地化の道筋等を明記してください。</w:t>
                  </w:r>
                </w:p>
              </w:tc>
            </w:tr>
          </w:tbl>
          <w:p w14:paraId="158679DA" w14:textId="77777777" w:rsidR="002C3AE8" w:rsidRPr="009D7BFB" w:rsidRDefault="002C3AE8" w:rsidP="001F7C54">
            <w:pPr>
              <w:spacing w:line="300" w:lineRule="exact"/>
              <w:ind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水田の利用状況の点検方針・点検結果を踏まえた対応方針（必須）</w:t>
            </w:r>
          </w:p>
          <w:p w14:paraId="62FD5C36" w14:textId="77777777" w:rsidR="002C3AE8" w:rsidRPr="009D7BFB" w:rsidRDefault="002C3AE8" w:rsidP="001F7C54">
            <w:pPr>
              <w:spacing w:line="300" w:lineRule="exact"/>
              <w:ind w:leftChars="99" w:left="401" w:hangingChars="107" w:hanging="19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水稲（水張り）を組み入れない作付体系が数年以上定着し、畑作物のみを生産し続けている水田がないか、今後も水稲作に活用される見込みがないか等の点検方針・点検状況等を明記。</w:t>
            </w:r>
          </w:p>
          <w:p w14:paraId="2CC7706A" w14:textId="77777777" w:rsidR="002C3AE8" w:rsidRDefault="002C3AE8" w:rsidP="001F7C54">
            <w:pPr>
              <w:spacing w:line="300" w:lineRule="exact"/>
              <w:ind w:firstLineChars="100" w:firstLine="180"/>
              <w:jc w:val="left"/>
              <w:rPr>
                <w:rFonts w:asciiTheme="minorEastAsia" w:hAnsiTheme="minorEastAsia"/>
                <w:color w:val="000000" w:themeColor="text1"/>
                <w:kern w:val="0"/>
                <w:sz w:val="18"/>
                <w:szCs w:val="18"/>
              </w:rPr>
            </w:pPr>
            <w:r w:rsidRPr="009D7BFB">
              <w:rPr>
                <w:rFonts w:asciiTheme="minorEastAsia" w:hAnsiTheme="minorEastAsia" w:hint="eastAsia"/>
                <w:color w:val="000000" w:themeColor="text1"/>
                <w:sz w:val="18"/>
                <w:szCs w:val="18"/>
              </w:rPr>
              <w:t>・　点検結果を踏まえ、畑地化支援を</w:t>
            </w:r>
            <w:r w:rsidRPr="00192F09">
              <w:rPr>
                <w:rFonts w:asciiTheme="minorEastAsia" w:hAnsiTheme="minorEastAsia" w:hint="eastAsia"/>
                <w:color w:val="000000" w:themeColor="text1"/>
                <w:sz w:val="18"/>
                <w:szCs w:val="18"/>
              </w:rPr>
              <w:t>活用した畑地化や</w:t>
            </w:r>
            <w:r w:rsidRPr="00192F09">
              <w:rPr>
                <w:rFonts w:asciiTheme="minorEastAsia" w:hAnsiTheme="minorEastAsia" w:hint="eastAsia"/>
                <w:color w:val="000000" w:themeColor="text1"/>
                <w:kern w:val="0"/>
                <w:sz w:val="18"/>
                <w:szCs w:val="18"/>
              </w:rPr>
              <w:t>地域におけるブロックローテーション体系の構築への道</w:t>
            </w:r>
          </w:p>
          <w:p w14:paraId="7A306274" w14:textId="77777777" w:rsidR="002C3AE8" w:rsidRDefault="002C3AE8" w:rsidP="001F7C54">
            <w:pPr>
              <w:spacing w:line="300" w:lineRule="exact"/>
              <w:ind w:firstLineChars="200" w:firstLine="360"/>
              <w:jc w:val="left"/>
              <w:rPr>
                <w:rFonts w:asciiTheme="minorEastAsia" w:hAnsiTheme="minorEastAsia"/>
                <w:color w:val="000000" w:themeColor="text1"/>
                <w:sz w:val="18"/>
                <w:szCs w:val="18"/>
              </w:rPr>
            </w:pPr>
            <w:r w:rsidRPr="00192F09">
              <w:rPr>
                <w:rFonts w:asciiTheme="minorEastAsia" w:hAnsiTheme="minorEastAsia" w:hint="eastAsia"/>
                <w:color w:val="000000" w:themeColor="text1"/>
                <w:kern w:val="0"/>
                <w:sz w:val="18"/>
                <w:szCs w:val="18"/>
              </w:rPr>
              <w:t>筋</w:t>
            </w:r>
            <w:r w:rsidRPr="00192F09">
              <w:rPr>
                <w:rFonts w:asciiTheme="minorEastAsia" w:hAnsiTheme="minorEastAsia" w:hint="eastAsia"/>
                <w:color w:val="000000" w:themeColor="text1"/>
                <w:sz w:val="18"/>
                <w:szCs w:val="18"/>
              </w:rPr>
              <w:t>等を明記。</w:t>
            </w:r>
          </w:p>
          <w:p w14:paraId="2D3DF514" w14:textId="77777777" w:rsidR="002C3AE8" w:rsidRPr="009D7BFB" w:rsidRDefault="002C3AE8" w:rsidP="001F7C54">
            <w:pPr>
              <w:spacing w:line="300" w:lineRule="exact"/>
              <w:jc w:val="left"/>
              <w:rPr>
                <w:rFonts w:asciiTheme="majorEastAsia" w:eastAsiaTheme="majorEastAsia" w:hAnsiTheme="majorEastAsia"/>
                <w:color w:val="000000" w:themeColor="text1"/>
                <w:sz w:val="18"/>
                <w:szCs w:val="18"/>
              </w:rPr>
            </w:pPr>
            <w:r>
              <w:rPr>
                <w:rFonts w:asciiTheme="minorEastAsia" w:hAnsiTheme="minorEastAsia" w:hint="eastAsia"/>
                <w:color w:val="000000" w:themeColor="text1"/>
                <w:sz w:val="18"/>
                <w:szCs w:val="18"/>
              </w:rPr>
              <w:t xml:space="preserve">　</w:t>
            </w:r>
            <w:r w:rsidRPr="004341A3">
              <w:rPr>
                <w:rFonts w:asciiTheme="minorEastAsia" w:hAnsiTheme="minorEastAsia" w:hint="eastAsia"/>
                <w:sz w:val="18"/>
                <w:szCs w:val="18"/>
              </w:rPr>
              <w:t>・産地づくりに向けた体制構築支援を活用する場合はその取組内容を記載。</w:t>
            </w:r>
          </w:p>
        </w:tc>
      </w:tr>
    </w:tbl>
    <w:p w14:paraId="34680BD3" w14:textId="620983DF" w:rsidR="001A52C4" w:rsidRPr="00D76279" w:rsidRDefault="00737FE1" w:rsidP="001A52C4">
      <w:pPr>
        <w:jc w:val="left"/>
        <w:rPr>
          <w:rFonts w:asciiTheme="majorEastAsia" w:eastAsiaTheme="majorEastAsia" w:hAnsiTheme="majorEastAsia"/>
          <w:b/>
          <w:bCs/>
          <w:color w:val="000000" w:themeColor="text1"/>
          <w:sz w:val="28"/>
          <w:szCs w:val="28"/>
          <w:bdr w:val="single" w:sz="4" w:space="0" w:color="000000"/>
        </w:rPr>
      </w:pPr>
      <w:r w:rsidRPr="00D76279">
        <w:rPr>
          <w:rFonts w:asciiTheme="majorEastAsia" w:eastAsiaTheme="majorEastAsia" w:hAnsiTheme="majorEastAsia" w:hint="eastAsia"/>
          <w:b/>
          <w:bCs/>
          <w:color w:val="000000" w:themeColor="text1"/>
          <w:sz w:val="28"/>
          <w:szCs w:val="28"/>
          <w:bdr w:val="single" w:sz="4" w:space="0" w:color="000000"/>
        </w:rPr>
        <w:lastRenderedPageBreak/>
        <w:t>４</w:t>
      </w:r>
      <w:r w:rsidR="001A52C4" w:rsidRPr="00D76279">
        <w:rPr>
          <w:rFonts w:asciiTheme="majorEastAsia" w:eastAsiaTheme="majorEastAsia" w:hAnsiTheme="majorEastAsia" w:hint="eastAsia"/>
          <w:b/>
          <w:bCs/>
          <w:color w:val="000000" w:themeColor="text1"/>
          <w:sz w:val="28"/>
          <w:szCs w:val="28"/>
          <w:bdr w:val="single" w:sz="4" w:space="0" w:color="000000"/>
        </w:rPr>
        <w:t xml:space="preserve">　</w:t>
      </w:r>
      <w:r w:rsidR="009067D1" w:rsidRPr="00D76279">
        <w:rPr>
          <w:rFonts w:asciiTheme="majorEastAsia" w:eastAsiaTheme="majorEastAsia" w:hAnsiTheme="majorEastAsia" w:hint="eastAsia"/>
          <w:b/>
          <w:bCs/>
          <w:color w:val="000000" w:themeColor="text1"/>
          <w:sz w:val="28"/>
          <w:szCs w:val="28"/>
          <w:bdr w:val="single" w:sz="4" w:space="0" w:color="000000"/>
        </w:rPr>
        <w:t>作物ごとの</w:t>
      </w:r>
      <w:r w:rsidR="001A52C4" w:rsidRPr="00D76279">
        <w:rPr>
          <w:rFonts w:asciiTheme="majorEastAsia" w:eastAsiaTheme="majorEastAsia" w:hAnsiTheme="majorEastAsia" w:hint="eastAsia"/>
          <w:b/>
          <w:bCs/>
          <w:color w:val="000000" w:themeColor="text1"/>
          <w:sz w:val="28"/>
          <w:szCs w:val="28"/>
          <w:bdr w:val="single" w:sz="4" w:space="0" w:color="000000"/>
        </w:rPr>
        <w:t>取組方針</w:t>
      </w:r>
      <w:r w:rsidR="00FF192C" w:rsidRPr="00D76279">
        <w:rPr>
          <w:rFonts w:asciiTheme="majorEastAsia" w:eastAsiaTheme="majorEastAsia" w:hAnsiTheme="majorEastAsia" w:hint="eastAsia"/>
          <w:b/>
          <w:bCs/>
          <w:color w:val="000000" w:themeColor="text1"/>
          <w:sz w:val="28"/>
          <w:szCs w:val="28"/>
          <w:bdr w:val="single" w:sz="4" w:space="0" w:color="000000"/>
        </w:rPr>
        <w:t>等</w:t>
      </w:r>
      <w:r w:rsidR="009D7BFB" w:rsidRPr="00D76279">
        <w:rPr>
          <w:rFonts w:asciiTheme="majorEastAsia" w:eastAsiaTheme="majorEastAsia" w:hAnsiTheme="majorEastAsia" w:hint="eastAsia"/>
          <w:b/>
          <w:bCs/>
          <w:color w:val="000000" w:themeColor="text1"/>
          <w:sz w:val="28"/>
          <w:szCs w:val="28"/>
          <w:bdr w:val="single" w:sz="4" w:space="0" w:color="000000"/>
        </w:rPr>
        <w:t xml:space="preserve">　</w:t>
      </w:r>
    </w:p>
    <w:p w14:paraId="07110236" w14:textId="77777777" w:rsidR="008656CF" w:rsidRPr="00D76279" w:rsidRDefault="008656CF" w:rsidP="008656CF">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（１）主食用米</w:t>
      </w:r>
    </w:p>
    <w:p w14:paraId="328E8C4A" w14:textId="6B0D49B0" w:rsidR="008656CF" w:rsidRPr="00D76279" w:rsidRDefault="008656CF" w:rsidP="008656CF">
      <w:pPr>
        <w:jc w:val="left"/>
        <w:rPr>
          <w:rFonts w:asciiTheme="majorEastAsia" w:eastAsiaTheme="majorEastAsia" w:hAnsiTheme="majorEastAsia"/>
          <w:color w:val="000000" w:themeColor="text1"/>
          <w:sz w:val="24"/>
          <w:szCs w:val="24"/>
        </w:rPr>
      </w:pPr>
    </w:p>
    <w:p w14:paraId="77D0E07E" w14:textId="77777777" w:rsidR="009D7BFB" w:rsidRPr="00D76279" w:rsidRDefault="009D7BFB" w:rsidP="008656CF">
      <w:pPr>
        <w:jc w:val="left"/>
        <w:rPr>
          <w:rFonts w:asciiTheme="majorEastAsia" w:eastAsiaTheme="majorEastAsia" w:hAnsiTheme="majorEastAsia"/>
          <w:color w:val="000000" w:themeColor="text1"/>
          <w:sz w:val="24"/>
          <w:szCs w:val="24"/>
        </w:rPr>
      </w:pPr>
    </w:p>
    <w:p w14:paraId="369C43FF" w14:textId="4CE33872" w:rsidR="008656CF" w:rsidRPr="00D76279" w:rsidRDefault="008656CF" w:rsidP="00DE55DE">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（２）備蓄米</w:t>
      </w:r>
    </w:p>
    <w:p w14:paraId="1FC6E96C" w14:textId="23412FD8" w:rsidR="00DE55DE" w:rsidRPr="00D76279" w:rsidRDefault="00DE55DE" w:rsidP="001A52C4">
      <w:pPr>
        <w:jc w:val="left"/>
        <w:rPr>
          <w:rFonts w:asciiTheme="majorEastAsia" w:eastAsiaTheme="majorEastAsia" w:hAnsiTheme="majorEastAsia"/>
          <w:color w:val="000000" w:themeColor="text1"/>
          <w:sz w:val="24"/>
          <w:szCs w:val="24"/>
        </w:rPr>
      </w:pPr>
    </w:p>
    <w:p w14:paraId="16D544DE" w14:textId="77777777" w:rsidR="009D7BFB" w:rsidRPr="00D76279" w:rsidRDefault="009D7BFB" w:rsidP="001A52C4">
      <w:pPr>
        <w:jc w:val="left"/>
        <w:rPr>
          <w:rFonts w:asciiTheme="majorEastAsia" w:eastAsiaTheme="majorEastAsia" w:hAnsiTheme="majorEastAsia"/>
          <w:color w:val="000000" w:themeColor="text1"/>
          <w:sz w:val="24"/>
          <w:szCs w:val="24"/>
        </w:rPr>
      </w:pPr>
    </w:p>
    <w:p w14:paraId="3F5E2D03" w14:textId="0EBFB27F" w:rsidR="00DE55DE" w:rsidRPr="00D76279" w:rsidRDefault="00DE55DE" w:rsidP="00DE55DE">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w:t>
      </w:r>
      <w:r w:rsidR="008656CF" w:rsidRPr="00D76279">
        <w:rPr>
          <w:rFonts w:asciiTheme="majorEastAsia" w:eastAsiaTheme="majorEastAsia" w:hAnsiTheme="majorEastAsia" w:hint="eastAsia"/>
          <w:color w:val="000000" w:themeColor="text1"/>
          <w:sz w:val="24"/>
          <w:szCs w:val="24"/>
        </w:rPr>
        <w:t>３</w:t>
      </w:r>
      <w:r w:rsidRPr="00D76279">
        <w:rPr>
          <w:rFonts w:asciiTheme="majorEastAsia" w:eastAsiaTheme="majorEastAsia" w:hAnsiTheme="majorEastAsia" w:hint="eastAsia"/>
          <w:color w:val="000000" w:themeColor="text1"/>
          <w:sz w:val="24"/>
          <w:szCs w:val="24"/>
        </w:rPr>
        <w:t>）非主食用米</w:t>
      </w:r>
    </w:p>
    <w:p w14:paraId="6B2F6E4D" w14:textId="77777777" w:rsidR="009D7BFB" w:rsidRPr="00D76279" w:rsidRDefault="009D7BFB" w:rsidP="00DE55DE">
      <w:pPr>
        <w:jc w:val="left"/>
        <w:rPr>
          <w:rFonts w:asciiTheme="majorEastAsia" w:eastAsiaTheme="majorEastAsia" w:hAnsiTheme="majorEastAsia"/>
          <w:color w:val="000000" w:themeColor="text1"/>
          <w:sz w:val="24"/>
          <w:szCs w:val="24"/>
        </w:rPr>
      </w:pPr>
    </w:p>
    <w:p w14:paraId="1AF1AA0D" w14:textId="77777777" w:rsidR="00DE55DE" w:rsidRPr="00D76279" w:rsidRDefault="00DE55DE" w:rsidP="00DE55DE">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 xml:space="preserve">　　ア　飼料用米</w:t>
      </w:r>
    </w:p>
    <w:p w14:paraId="44158605" w14:textId="15A77AB5" w:rsidR="00DE55DE" w:rsidRPr="00D76279" w:rsidRDefault="00DE55DE" w:rsidP="00DE55DE">
      <w:pPr>
        <w:jc w:val="left"/>
        <w:rPr>
          <w:rFonts w:asciiTheme="majorEastAsia" w:eastAsiaTheme="majorEastAsia" w:hAnsiTheme="majorEastAsia"/>
          <w:color w:val="000000" w:themeColor="text1"/>
          <w:sz w:val="24"/>
          <w:szCs w:val="24"/>
        </w:rPr>
      </w:pPr>
    </w:p>
    <w:p w14:paraId="551B399C" w14:textId="77777777" w:rsidR="009D7BFB" w:rsidRPr="00D76279" w:rsidRDefault="009D7BFB" w:rsidP="00DE55DE">
      <w:pPr>
        <w:jc w:val="left"/>
        <w:rPr>
          <w:rFonts w:asciiTheme="majorEastAsia" w:eastAsiaTheme="majorEastAsia" w:hAnsiTheme="majorEastAsia"/>
          <w:color w:val="000000" w:themeColor="text1"/>
          <w:sz w:val="24"/>
          <w:szCs w:val="24"/>
        </w:rPr>
      </w:pPr>
    </w:p>
    <w:p w14:paraId="08C34ABB" w14:textId="77777777" w:rsidR="00DE55DE" w:rsidRPr="00D76279" w:rsidRDefault="00DE55DE" w:rsidP="00DE55DE">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 xml:space="preserve">　　イ　米粉用米</w:t>
      </w:r>
    </w:p>
    <w:p w14:paraId="4716A467" w14:textId="107DF6EF" w:rsidR="00DE55DE" w:rsidRPr="00D76279" w:rsidRDefault="00DE55DE" w:rsidP="00DE55DE">
      <w:pPr>
        <w:jc w:val="left"/>
        <w:rPr>
          <w:rFonts w:asciiTheme="majorEastAsia" w:eastAsiaTheme="majorEastAsia" w:hAnsiTheme="majorEastAsia"/>
          <w:color w:val="000000" w:themeColor="text1"/>
          <w:sz w:val="24"/>
          <w:szCs w:val="24"/>
        </w:rPr>
      </w:pPr>
    </w:p>
    <w:p w14:paraId="4B76D975" w14:textId="77777777" w:rsidR="009D7BFB" w:rsidRPr="00D76279" w:rsidRDefault="009D7BFB" w:rsidP="00DE55DE">
      <w:pPr>
        <w:jc w:val="left"/>
        <w:rPr>
          <w:rFonts w:asciiTheme="majorEastAsia" w:eastAsiaTheme="majorEastAsia" w:hAnsiTheme="majorEastAsia"/>
          <w:color w:val="000000" w:themeColor="text1"/>
          <w:sz w:val="24"/>
          <w:szCs w:val="24"/>
        </w:rPr>
      </w:pPr>
    </w:p>
    <w:p w14:paraId="4AADCD4C" w14:textId="77777777" w:rsidR="00DE55DE" w:rsidRPr="00D76279" w:rsidRDefault="00DE55DE" w:rsidP="00DE55DE">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 xml:space="preserve">　</w:t>
      </w:r>
      <w:r w:rsidRPr="00D76279">
        <w:rPr>
          <w:rFonts w:asciiTheme="majorEastAsia" w:eastAsiaTheme="majorEastAsia" w:hAnsiTheme="majorEastAsia"/>
          <w:color w:val="000000" w:themeColor="text1"/>
          <w:sz w:val="24"/>
          <w:szCs w:val="24"/>
        </w:rPr>
        <w:t xml:space="preserve">　</w:t>
      </w:r>
      <w:r w:rsidRPr="00D76279">
        <w:rPr>
          <w:rFonts w:asciiTheme="majorEastAsia" w:eastAsiaTheme="majorEastAsia" w:hAnsiTheme="majorEastAsia" w:hint="eastAsia"/>
          <w:color w:val="000000" w:themeColor="text1"/>
          <w:sz w:val="24"/>
          <w:szCs w:val="24"/>
        </w:rPr>
        <w:t>ウ</w:t>
      </w:r>
      <w:r w:rsidRPr="00D76279">
        <w:rPr>
          <w:rFonts w:asciiTheme="majorEastAsia" w:eastAsiaTheme="majorEastAsia" w:hAnsiTheme="majorEastAsia"/>
          <w:color w:val="000000" w:themeColor="text1"/>
          <w:sz w:val="24"/>
          <w:szCs w:val="24"/>
        </w:rPr>
        <w:t xml:space="preserve">　</w:t>
      </w:r>
      <w:r w:rsidRPr="00D76279">
        <w:rPr>
          <w:rFonts w:asciiTheme="majorEastAsia" w:eastAsiaTheme="majorEastAsia" w:hAnsiTheme="majorEastAsia" w:hint="eastAsia"/>
          <w:color w:val="000000" w:themeColor="text1"/>
          <w:sz w:val="24"/>
          <w:szCs w:val="24"/>
        </w:rPr>
        <w:t>新市場開拓用米</w:t>
      </w:r>
    </w:p>
    <w:p w14:paraId="08A9BA33" w14:textId="298144E8" w:rsidR="00DE55DE" w:rsidRPr="00D76279" w:rsidRDefault="00DE55DE" w:rsidP="00DE55DE">
      <w:pPr>
        <w:jc w:val="left"/>
        <w:rPr>
          <w:rFonts w:asciiTheme="majorEastAsia" w:eastAsiaTheme="majorEastAsia" w:hAnsiTheme="majorEastAsia"/>
          <w:color w:val="000000" w:themeColor="text1"/>
          <w:sz w:val="24"/>
          <w:szCs w:val="24"/>
        </w:rPr>
      </w:pPr>
    </w:p>
    <w:p w14:paraId="5F3D453B" w14:textId="77777777" w:rsidR="009D7BFB" w:rsidRPr="00D76279" w:rsidRDefault="009D7BFB" w:rsidP="00DE55DE">
      <w:pPr>
        <w:jc w:val="left"/>
        <w:rPr>
          <w:rFonts w:asciiTheme="majorEastAsia" w:eastAsiaTheme="majorEastAsia" w:hAnsiTheme="majorEastAsia"/>
          <w:color w:val="000000" w:themeColor="text1"/>
          <w:sz w:val="24"/>
          <w:szCs w:val="24"/>
        </w:rPr>
      </w:pPr>
    </w:p>
    <w:p w14:paraId="7258E4FB" w14:textId="77777777" w:rsidR="00DE55DE" w:rsidRPr="00D76279" w:rsidRDefault="00DE55DE" w:rsidP="00DE55DE">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 xml:space="preserve">　　エ　WCS用稲</w:t>
      </w:r>
    </w:p>
    <w:p w14:paraId="575562B3" w14:textId="4C95D72D" w:rsidR="00DE55DE" w:rsidRPr="00D76279" w:rsidRDefault="00DE55DE" w:rsidP="00DE55DE">
      <w:pPr>
        <w:jc w:val="left"/>
        <w:rPr>
          <w:rFonts w:asciiTheme="majorEastAsia" w:eastAsiaTheme="majorEastAsia" w:hAnsiTheme="majorEastAsia"/>
          <w:color w:val="000000" w:themeColor="text1"/>
          <w:sz w:val="24"/>
          <w:szCs w:val="24"/>
        </w:rPr>
      </w:pPr>
    </w:p>
    <w:p w14:paraId="2B6CC505" w14:textId="77777777" w:rsidR="009D7BFB" w:rsidRPr="00D76279" w:rsidRDefault="009D7BFB" w:rsidP="00DE55DE">
      <w:pPr>
        <w:jc w:val="left"/>
        <w:rPr>
          <w:rFonts w:asciiTheme="majorEastAsia" w:eastAsiaTheme="majorEastAsia" w:hAnsiTheme="majorEastAsia"/>
          <w:color w:val="000000" w:themeColor="text1"/>
          <w:sz w:val="24"/>
          <w:szCs w:val="24"/>
        </w:rPr>
      </w:pPr>
    </w:p>
    <w:p w14:paraId="01B84E10" w14:textId="77777777" w:rsidR="00DE55DE" w:rsidRPr="00D76279" w:rsidRDefault="00DE55DE" w:rsidP="00DE55DE">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 xml:space="preserve">　　オ　加工用米</w:t>
      </w:r>
    </w:p>
    <w:p w14:paraId="30C5403D" w14:textId="06CF2B55" w:rsidR="003B284A" w:rsidRPr="00D76279" w:rsidRDefault="003B284A" w:rsidP="001A52C4">
      <w:pPr>
        <w:jc w:val="left"/>
        <w:rPr>
          <w:rFonts w:asciiTheme="majorEastAsia" w:eastAsiaTheme="majorEastAsia" w:hAnsiTheme="majorEastAsia"/>
          <w:color w:val="000000" w:themeColor="text1"/>
          <w:sz w:val="24"/>
          <w:szCs w:val="24"/>
        </w:rPr>
      </w:pPr>
    </w:p>
    <w:p w14:paraId="54BE1F8A" w14:textId="77777777" w:rsidR="009D7BFB" w:rsidRPr="00D76279" w:rsidRDefault="009D7BFB" w:rsidP="001A52C4">
      <w:pPr>
        <w:jc w:val="left"/>
        <w:rPr>
          <w:rFonts w:asciiTheme="majorEastAsia" w:eastAsiaTheme="majorEastAsia" w:hAnsiTheme="majorEastAsia"/>
          <w:color w:val="000000" w:themeColor="text1"/>
          <w:sz w:val="24"/>
          <w:szCs w:val="24"/>
        </w:rPr>
      </w:pPr>
    </w:p>
    <w:p w14:paraId="1A3E2B58" w14:textId="2C2D9777" w:rsidR="001A52C4" w:rsidRPr="00D76279" w:rsidRDefault="003B284A" w:rsidP="001A52C4">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w:t>
      </w:r>
      <w:r w:rsidR="008656CF" w:rsidRPr="00D76279">
        <w:rPr>
          <w:rFonts w:asciiTheme="majorEastAsia" w:eastAsiaTheme="majorEastAsia" w:hAnsiTheme="majorEastAsia" w:hint="eastAsia"/>
          <w:color w:val="000000" w:themeColor="text1"/>
          <w:sz w:val="24"/>
          <w:szCs w:val="24"/>
        </w:rPr>
        <w:t>４</w:t>
      </w:r>
      <w:r w:rsidRPr="00D76279">
        <w:rPr>
          <w:rFonts w:asciiTheme="majorEastAsia" w:eastAsiaTheme="majorEastAsia" w:hAnsiTheme="majorEastAsia" w:hint="eastAsia"/>
          <w:color w:val="000000" w:themeColor="text1"/>
          <w:sz w:val="24"/>
          <w:szCs w:val="24"/>
        </w:rPr>
        <w:t>）</w:t>
      </w:r>
      <w:r w:rsidR="001A52C4" w:rsidRPr="00D76279">
        <w:rPr>
          <w:rFonts w:asciiTheme="majorEastAsia" w:eastAsiaTheme="majorEastAsia" w:hAnsiTheme="majorEastAsia" w:hint="eastAsia"/>
          <w:color w:val="000000" w:themeColor="text1"/>
          <w:sz w:val="24"/>
          <w:szCs w:val="24"/>
        </w:rPr>
        <w:t>麦、大豆</w:t>
      </w:r>
      <w:r w:rsidR="006C0798" w:rsidRPr="00D76279">
        <w:rPr>
          <w:rFonts w:asciiTheme="majorEastAsia" w:eastAsiaTheme="majorEastAsia" w:hAnsiTheme="majorEastAsia" w:hint="eastAsia"/>
          <w:color w:val="000000" w:themeColor="text1"/>
          <w:sz w:val="24"/>
          <w:szCs w:val="24"/>
        </w:rPr>
        <w:t>、飼料作物</w:t>
      </w:r>
    </w:p>
    <w:p w14:paraId="63FC3C19" w14:textId="1CCCCBCC" w:rsidR="00411CBD" w:rsidRPr="00D76279" w:rsidRDefault="00411CBD" w:rsidP="001A52C4">
      <w:pPr>
        <w:jc w:val="left"/>
        <w:rPr>
          <w:rFonts w:asciiTheme="majorEastAsia" w:eastAsiaTheme="majorEastAsia" w:hAnsiTheme="majorEastAsia"/>
          <w:color w:val="000000" w:themeColor="text1"/>
          <w:sz w:val="24"/>
          <w:szCs w:val="24"/>
        </w:rPr>
      </w:pPr>
    </w:p>
    <w:p w14:paraId="77B322B4" w14:textId="77777777" w:rsidR="009D7BFB" w:rsidRPr="00D76279" w:rsidRDefault="009D7BFB" w:rsidP="001A52C4">
      <w:pPr>
        <w:jc w:val="left"/>
        <w:rPr>
          <w:rFonts w:asciiTheme="majorEastAsia" w:eastAsiaTheme="majorEastAsia" w:hAnsiTheme="majorEastAsia"/>
          <w:color w:val="000000" w:themeColor="text1"/>
          <w:sz w:val="24"/>
          <w:szCs w:val="24"/>
        </w:rPr>
      </w:pPr>
    </w:p>
    <w:p w14:paraId="60727396" w14:textId="035F1EF6" w:rsidR="0007627A" w:rsidRPr="00D76279" w:rsidRDefault="001A52C4" w:rsidP="001A52C4">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w:t>
      </w:r>
      <w:r w:rsidR="008656CF" w:rsidRPr="00D76279">
        <w:rPr>
          <w:rFonts w:asciiTheme="majorEastAsia" w:eastAsiaTheme="majorEastAsia" w:hAnsiTheme="majorEastAsia" w:hint="eastAsia"/>
          <w:color w:val="000000" w:themeColor="text1"/>
          <w:sz w:val="24"/>
          <w:szCs w:val="24"/>
        </w:rPr>
        <w:t>５</w:t>
      </w:r>
      <w:r w:rsidRPr="00D76279">
        <w:rPr>
          <w:rFonts w:asciiTheme="majorEastAsia" w:eastAsiaTheme="majorEastAsia" w:hAnsiTheme="majorEastAsia" w:hint="eastAsia"/>
          <w:color w:val="000000" w:themeColor="text1"/>
          <w:sz w:val="24"/>
          <w:szCs w:val="24"/>
        </w:rPr>
        <w:t>）そば、なたね</w:t>
      </w:r>
    </w:p>
    <w:p w14:paraId="7333744B" w14:textId="2E474C2D" w:rsidR="00081471" w:rsidRPr="005827C7" w:rsidRDefault="00081471" w:rsidP="001A52C4">
      <w:pPr>
        <w:jc w:val="left"/>
        <w:rPr>
          <w:rFonts w:asciiTheme="majorEastAsia" w:eastAsiaTheme="majorEastAsia" w:hAnsiTheme="majorEastAsia"/>
          <w:color w:val="000000" w:themeColor="text1"/>
          <w:sz w:val="24"/>
          <w:szCs w:val="24"/>
        </w:rPr>
      </w:pPr>
    </w:p>
    <w:p w14:paraId="00422CB3" w14:textId="6BCFA920" w:rsidR="009D7BFB" w:rsidRPr="005827C7" w:rsidRDefault="009D7BFB" w:rsidP="001A52C4">
      <w:pPr>
        <w:jc w:val="left"/>
        <w:rPr>
          <w:rFonts w:asciiTheme="majorEastAsia" w:eastAsiaTheme="majorEastAsia" w:hAnsiTheme="majorEastAsia"/>
          <w:color w:val="000000" w:themeColor="text1"/>
          <w:sz w:val="24"/>
          <w:szCs w:val="24"/>
        </w:rPr>
      </w:pPr>
    </w:p>
    <w:p w14:paraId="18982631" w14:textId="660888B3" w:rsidR="00D76279" w:rsidRPr="005827C7" w:rsidRDefault="00D76279" w:rsidP="001A52C4">
      <w:pPr>
        <w:jc w:val="left"/>
        <w:rPr>
          <w:rFonts w:asciiTheme="majorEastAsia" w:eastAsiaTheme="majorEastAsia" w:hAnsiTheme="majorEastAsia"/>
          <w:color w:val="000000" w:themeColor="text1"/>
          <w:sz w:val="24"/>
          <w:szCs w:val="24"/>
        </w:rPr>
      </w:pPr>
      <w:r w:rsidRPr="005827C7">
        <w:rPr>
          <w:rFonts w:asciiTheme="majorEastAsia" w:eastAsiaTheme="majorEastAsia" w:hAnsiTheme="majorEastAsia" w:hint="eastAsia"/>
          <w:color w:val="000000" w:themeColor="text1"/>
          <w:sz w:val="24"/>
          <w:szCs w:val="24"/>
        </w:rPr>
        <w:t>（６）地力増進作物</w:t>
      </w:r>
    </w:p>
    <w:p w14:paraId="2ACE5195" w14:textId="77777777" w:rsidR="00D76279" w:rsidRPr="005827C7" w:rsidRDefault="00D76279" w:rsidP="001A52C4">
      <w:pPr>
        <w:jc w:val="left"/>
        <w:rPr>
          <w:rFonts w:asciiTheme="majorEastAsia" w:eastAsiaTheme="majorEastAsia" w:hAnsiTheme="majorEastAsia"/>
          <w:color w:val="000000" w:themeColor="text1"/>
          <w:sz w:val="24"/>
          <w:szCs w:val="24"/>
        </w:rPr>
      </w:pPr>
    </w:p>
    <w:p w14:paraId="687F8AB9" w14:textId="77777777" w:rsidR="00D76279" w:rsidRPr="005827C7" w:rsidRDefault="00D76279" w:rsidP="001A52C4">
      <w:pPr>
        <w:jc w:val="left"/>
        <w:rPr>
          <w:rFonts w:asciiTheme="majorEastAsia" w:eastAsiaTheme="majorEastAsia" w:hAnsiTheme="majorEastAsia"/>
          <w:color w:val="000000" w:themeColor="text1"/>
          <w:sz w:val="24"/>
          <w:szCs w:val="24"/>
        </w:rPr>
      </w:pPr>
    </w:p>
    <w:p w14:paraId="05C84430" w14:textId="1D053504" w:rsidR="00081471" w:rsidRPr="00D76279" w:rsidRDefault="00081471" w:rsidP="001A52C4">
      <w:pPr>
        <w:jc w:val="left"/>
        <w:rPr>
          <w:rFonts w:asciiTheme="majorEastAsia" w:eastAsiaTheme="majorEastAsia" w:hAnsiTheme="majorEastAsia"/>
          <w:color w:val="000000" w:themeColor="text1"/>
          <w:sz w:val="24"/>
          <w:szCs w:val="24"/>
        </w:rPr>
      </w:pPr>
      <w:r w:rsidRPr="00D76279">
        <w:rPr>
          <w:rFonts w:asciiTheme="majorEastAsia" w:eastAsiaTheme="majorEastAsia" w:hAnsiTheme="majorEastAsia" w:hint="eastAsia"/>
          <w:color w:val="000000" w:themeColor="text1"/>
          <w:sz w:val="24"/>
          <w:szCs w:val="24"/>
        </w:rPr>
        <w:t>（</w:t>
      </w:r>
      <w:r w:rsidR="00D76279">
        <w:rPr>
          <w:rFonts w:asciiTheme="majorEastAsia" w:eastAsiaTheme="majorEastAsia" w:hAnsiTheme="majorEastAsia" w:hint="eastAsia"/>
          <w:color w:val="000000" w:themeColor="text1"/>
          <w:sz w:val="24"/>
          <w:szCs w:val="24"/>
        </w:rPr>
        <w:t>７</w:t>
      </w:r>
      <w:r w:rsidRPr="00D76279">
        <w:rPr>
          <w:rFonts w:asciiTheme="majorEastAsia" w:eastAsiaTheme="majorEastAsia" w:hAnsiTheme="majorEastAsia" w:hint="eastAsia"/>
          <w:color w:val="000000" w:themeColor="text1"/>
          <w:sz w:val="24"/>
          <w:szCs w:val="24"/>
        </w:rPr>
        <w:t>）高収益作物</w:t>
      </w:r>
    </w:p>
    <w:p w14:paraId="5BA55AC6" w14:textId="77777777" w:rsidR="008656CF" w:rsidRPr="00D76279" w:rsidRDefault="008656CF" w:rsidP="00090C98">
      <w:pPr>
        <w:jc w:val="left"/>
        <w:rPr>
          <w:rFonts w:asciiTheme="majorEastAsia" w:eastAsiaTheme="majorEastAsia" w:hAnsiTheme="majorEastAsia"/>
          <w:color w:val="000000" w:themeColor="text1"/>
          <w:sz w:val="24"/>
          <w:szCs w:val="24"/>
        </w:rPr>
      </w:pPr>
    </w:p>
    <w:p w14:paraId="34195C16" w14:textId="55957D3E" w:rsidR="00411CBD" w:rsidRPr="00077430" w:rsidRDefault="00737FE1" w:rsidP="00077430">
      <w:pPr>
        <w:widowControl/>
        <w:jc w:val="left"/>
        <w:rPr>
          <w:rFonts w:asciiTheme="majorEastAsia" w:eastAsiaTheme="majorEastAsia" w:hAnsiTheme="majorEastAsia"/>
          <w:b/>
          <w:bCs/>
          <w:color w:val="000000" w:themeColor="text1"/>
          <w:sz w:val="28"/>
          <w:szCs w:val="28"/>
          <w:bdr w:val="single" w:sz="4" w:space="0" w:color="000000"/>
        </w:rPr>
      </w:pPr>
      <w:r w:rsidRPr="00D76279">
        <w:rPr>
          <w:rFonts w:asciiTheme="majorEastAsia" w:eastAsiaTheme="majorEastAsia" w:hAnsiTheme="majorEastAsia" w:hint="eastAsia"/>
          <w:b/>
          <w:bCs/>
          <w:color w:val="000000" w:themeColor="text1"/>
          <w:sz w:val="28"/>
          <w:szCs w:val="28"/>
          <w:bdr w:val="single" w:sz="4" w:space="0" w:color="000000"/>
        </w:rPr>
        <w:t>５</w:t>
      </w:r>
      <w:r w:rsidR="001A52C4" w:rsidRPr="00D76279">
        <w:rPr>
          <w:rFonts w:asciiTheme="majorEastAsia" w:eastAsiaTheme="majorEastAsia" w:hAnsiTheme="majorEastAsia" w:hint="eastAsia"/>
          <w:b/>
          <w:bCs/>
          <w:color w:val="000000" w:themeColor="text1"/>
          <w:sz w:val="28"/>
          <w:szCs w:val="28"/>
          <w:bdr w:val="single" w:sz="4" w:space="0" w:color="000000"/>
        </w:rPr>
        <w:t xml:space="preserve">　作物ごとの作付予定面積</w:t>
      </w:r>
      <w:r w:rsidR="009D7BFB" w:rsidRPr="00D76279">
        <w:rPr>
          <w:rFonts w:asciiTheme="majorEastAsia" w:eastAsiaTheme="majorEastAsia" w:hAnsiTheme="majorEastAsia" w:hint="eastAsia"/>
          <w:b/>
          <w:bCs/>
          <w:color w:val="000000" w:themeColor="text1"/>
          <w:sz w:val="28"/>
          <w:szCs w:val="28"/>
          <w:bdr w:val="single" w:sz="4" w:space="0" w:color="000000"/>
        </w:rPr>
        <w:t>等</w:t>
      </w:r>
      <w:r w:rsidR="00077430">
        <w:rPr>
          <w:rFonts w:asciiTheme="majorEastAsia" w:eastAsiaTheme="majorEastAsia" w:hAnsiTheme="majorEastAsia" w:hint="eastAsia"/>
          <w:color w:val="000000" w:themeColor="text1"/>
          <w:sz w:val="24"/>
          <w:szCs w:val="24"/>
        </w:rPr>
        <w:t xml:space="preserve">　</w:t>
      </w:r>
      <w:r w:rsidR="00077430" w:rsidRPr="005827C7">
        <w:rPr>
          <w:rFonts w:asciiTheme="majorEastAsia" w:eastAsiaTheme="majorEastAsia" w:hAnsiTheme="majorEastAsia" w:hint="eastAsia"/>
          <w:color w:val="000000" w:themeColor="text1"/>
          <w:sz w:val="24"/>
          <w:szCs w:val="24"/>
        </w:rPr>
        <w:t xml:space="preserve">～　</w:t>
      </w:r>
      <w:r w:rsidR="00080142" w:rsidRPr="005827C7">
        <w:rPr>
          <w:rFonts w:asciiTheme="majorEastAsia" w:eastAsiaTheme="majorEastAsia" w:hAnsiTheme="majorEastAsia" w:hint="eastAsia"/>
          <w:b/>
          <w:bCs/>
          <w:color w:val="000000" w:themeColor="text1"/>
          <w:sz w:val="28"/>
          <w:szCs w:val="28"/>
          <w:bdr w:val="single" w:sz="4" w:space="0" w:color="000000"/>
        </w:rPr>
        <w:t>８</w:t>
      </w:r>
      <w:r w:rsidR="00077430" w:rsidRPr="005827C7">
        <w:rPr>
          <w:rFonts w:asciiTheme="majorEastAsia" w:eastAsiaTheme="majorEastAsia" w:hAnsiTheme="majorEastAsia" w:hint="eastAsia"/>
          <w:b/>
          <w:bCs/>
          <w:color w:val="000000" w:themeColor="text1"/>
          <w:sz w:val="28"/>
          <w:szCs w:val="28"/>
          <w:bdr w:val="single" w:sz="4" w:space="0" w:color="000000"/>
        </w:rPr>
        <w:t xml:space="preserve">　産地交</w:t>
      </w:r>
      <w:r w:rsidR="00077430" w:rsidRPr="00D76279">
        <w:rPr>
          <w:rFonts w:asciiTheme="majorEastAsia" w:eastAsiaTheme="majorEastAsia" w:hAnsiTheme="majorEastAsia" w:hint="eastAsia"/>
          <w:b/>
          <w:bCs/>
          <w:color w:val="000000" w:themeColor="text1"/>
          <w:sz w:val="28"/>
          <w:szCs w:val="28"/>
          <w:bdr w:val="single" w:sz="4" w:space="0" w:color="000000"/>
        </w:rPr>
        <w:t xml:space="preserve">付金の活用方法の明細　</w:t>
      </w:r>
    </w:p>
    <w:p w14:paraId="062436C2" w14:textId="5B219C5E" w:rsidR="00077430" w:rsidRPr="00077430" w:rsidRDefault="00077430" w:rsidP="00077430">
      <w:pPr>
        <w:ind w:firstLineChars="100" w:firstLine="240"/>
        <w:jc w:val="left"/>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別紙のとおり</w:t>
      </w:r>
    </w:p>
    <w:p w14:paraId="41CC92C1" w14:textId="33789C4A" w:rsidR="00BE49CE" w:rsidRPr="00077430" w:rsidRDefault="00BE49CE" w:rsidP="008656CF">
      <w:pPr>
        <w:jc w:val="left"/>
        <w:rPr>
          <w:rFonts w:asciiTheme="majorEastAsia" w:eastAsiaTheme="majorEastAsia" w:hAnsiTheme="majorEastAsia"/>
          <w:color w:val="000000" w:themeColor="text1"/>
          <w:sz w:val="24"/>
          <w:szCs w:val="24"/>
        </w:rPr>
      </w:pPr>
    </w:p>
    <w:p w14:paraId="506FD7EC" w14:textId="1799E059" w:rsidR="001A1D94" w:rsidRPr="00D76279" w:rsidRDefault="00B00DCF" w:rsidP="00BE49CE">
      <w:pPr>
        <w:snapToGrid w:val="0"/>
        <w:ind w:left="426" w:hangingChars="213" w:hanging="426"/>
        <w:jc w:val="left"/>
        <w:rPr>
          <w:rFonts w:asciiTheme="majorEastAsia" w:eastAsiaTheme="majorEastAsia" w:hAnsiTheme="majorEastAsia"/>
          <w:color w:val="000000" w:themeColor="text1"/>
          <w:sz w:val="20"/>
          <w:szCs w:val="20"/>
        </w:rPr>
      </w:pPr>
      <w:r w:rsidRPr="00D76279">
        <w:rPr>
          <w:rFonts w:asciiTheme="majorEastAsia" w:eastAsiaTheme="majorEastAsia" w:hAnsiTheme="majorEastAsia" w:hint="eastAsia"/>
          <w:color w:val="000000" w:themeColor="text1"/>
          <w:sz w:val="20"/>
          <w:szCs w:val="20"/>
        </w:rPr>
        <w:t xml:space="preserve">　※　</w:t>
      </w:r>
      <w:r w:rsidR="00136229" w:rsidRPr="00D76279">
        <w:rPr>
          <w:rFonts w:asciiTheme="majorEastAsia" w:eastAsiaTheme="majorEastAsia" w:hAnsiTheme="majorEastAsia" w:hint="eastAsia"/>
          <w:color w:val="000000" w:themeColor="text1"/>
          <w:sz w:val="20"/>
          <w:szCs w:val="20"/>
        </w:rPr>
        <w:t>地域農業再生協議会が水田</w:t>
      </w:r>
      <w:r w:rsidR="0007627A" w:rsidRPr="00D76279">
        <w:rPr>
          <w:rFonts w:asciiTheme="majorEastAsia" w:eastAsiaTheme="majorEastAsia" w:hAnsiTheme="majorEastAsia" w:hint="eastAsia"/>
          <w:color w:val="000000" w:themeColor="text1"/>
          <w:sz w:val="20"/>
          <w:szCs w:val="20"/>
        </w:rPr>
        <w:t>収益力</w:t>
      </w:r>
      <w:r w:rsidR="008656CF" w:rsidRPr="00D76279">
        <w:rPr>
          <w:rFonts w:asciiTheme="majorEastAsia" w:eastAsiaTheme="majorEastAsia" w:hAnsiTheme="majorEastAsia" w:hint="eastAsia"/>
          <w:color w:val="000000" w:themeColor="text1"/>
          <w:sz w:val="20"/>
          <w:szCs w:val="20"/>
        </w:rPr>
        <w:t>強化</w:t>
      </w:r>
      <w:r w:rsidR="00136229" w:rsidRPr="00D76279">
        <w:rPr>
          <w:rFonts w:asciiTheme="majorEastAsia" w:eastAsiaTheme="majorEastAsia" w:hAnsiTheme="majorEastAsia" w:hint="eastAsia"/>
          <w:color w:val="000000" w:themeColor="text1"/>
          <w:sz w:val="20"/>
          <w:szCs w:val="20"/>
        </w:rPr>
        <w:t>ビジョンを策定する場合には、都道府県水田</w:t>
      </w:r>
      <w:r w:rsidR="0007627A" w:rsidRPr="00D76279">
        <w:rPr>
          <w:rFonts w:asciiTheme="majorEastAsia" w:eastAsiaTheme="majorEastAsia" w:hAnsiTheme="majorEastAsia" w:hint="eastAsia"/>
          <w:color w:val="000000" w:themeColor="text1"/>
          <w:sz w:val="20"/>
          <w:szCs w:val="20"/>
        </w:rPr>
        <w:t>収益力</w:t>
      </w:r>
      <w:r w:rsidR="008656CF" w:rsidRPr="00D76279">
        <w:rPr>
          <w:rFonts w:asciiTheme="majorEastAsia" w:eastAsiaTheme="majorEastAsia" w:hAnsiTheme="majorEastAsia" w:hint="eastAsia"/>
          <w:color w:val="000000" w:themeColor="text1"/>
          <w:sz w:val="20"/>
          <w:szCs w:val="20"/>
        </w:rPr>
        <w:t>強化</w:t>
      </w:r>
      <w:r w:rsidR="00136229" w:rsidRPr="00D76279">
        <w:rPr>
          <w:rFonts w:asciiTheme="majorEastAsia" w:eastAsiaTheme="majorEastAsia" w:hAnsiTheme="majorEastAsia" w:hint="eastAsia"/>
          <w:color w:val="000000" w:themeColor="text1"/>
          <w:sz w:val="20"/>
          <w:szCs w:val="20"/>
        </w:rPr>
        <w:t>ビジョンの後に添付してください。</w:t>
      </w:r>
    </w:p>
    <w:p w14:paraId="25A5F06C" w14:textId="13654F9B" w:rsidR="00BE49CE" w:rsidRPr="00D76279" w:rsidRDefault="00BE49CE" w:rsidP="00AB686A">
      <w:pPr>
        <w:snapToGrid w:val="0"/>
        <w:ind w:left="426" w:hangingChars="213" w:hanging="426"/>
        <w:jc w:val="left"/>
        <w:rPr>
          <w:rFonts w:asciiTheme="majorEastAsia" w:eastAsiaTheme="majorEastAsia" w:hAnsiTheme="majorEastAsia"/>
          <w:color w:val="000000" w:themeColor="text1"/>
          <w:sz w:val="20"/>
          <w:szCs w:val="20"/>
        </w:rPr>
      </w:pPr>
      <w:r w:rsidRPr="00D76279">
        <w:rPr>
          <w:rFonts w:asciiTheme="majorEastAsia" w:eastAsiaTheme="majorEastAsia" w:hAnsiTheme="majorEastAsia" w:hint="eastAsia"/>
          <w:color w:val="000000" w:themeColor="text1"/>
          <w:sz w:val="20"/>
          <w:szCs w:val="20"/>
        </w:rPr>
        <w:t xml:space="preserve">　※　農業再生協議会の構成員一覧（</w:t>
      </w:r>
      <w:r w:rsidR="00862950" w:rsidRPr="00D76279">
        <w:rPr>
          <w:rFonts w:asciiTheme="majorEastAsia" w:eastAsiaTheme="majorEastAsia" w:hAnsiTheme="majorEastAsia" w:hint="eastAsia"/>
          <w:color w:val="000000" w:themeColor="text1"/>
          <w:sz w:val="20"/>
          <w:szCs w:val="20"/>
        </w:rPr>
        <w:t>会員名簿</w:t>
      </w:r>
      <w:r w:rsidRPr="00D76279">
        <w:rPr>
          <w:rFonts w:asciiTheme="majorEastAsia" w:eastAsiaTheme="majorEastAsia" w:hAnsiTheme="majorEastAsia" w:hint="eastAsia"/>
          <w:color w:val="000000" w:themeColor="text1"/>
          <w:sz w:val="20"/>
          <w:szCs w:val="20"/>
        </w:rPr>
        <w:t>）を添付してください。</w:t>
      </w:r>
    </w:p>
    <w:sectPr w:rsidR="00BE49CE" w:rsidRPr="00D76279" w:rsidSect="009D7BFB">
      <w:footerReference w:type="first" r:id="rId7"/>
      <w:pgSz w:w="11906" w:h="16838" w:code="9"/>
      <w:pgMar w:top="851" w:right="1134" w:bottom="794" w:left="1134" w:header="0" w:footer="0" w:gutter="0"/>
      <w:pgNumType w:fmt="decimalFullWidth" w:start="4"/>
      <w:cols w:space="425"/>
      <w:docGrid w:type="linesAndChar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9F3B9" w14:textId="77777777" w:rsidR="009D2978" w:rsidRDefault="009D2978" w:rsidP="004E3CA5">
      <w:r>
        <w:separator/>
      </w:r>
    </w:p>
  </w:endnote>
  <w:endnote w:type="continuationSeparator" w:id="0">
    <w:p w14:paraId="1EDD75CC" w14:textId="77777777" w:rsidR="009D2978" w:rsidRDefault="009D2978"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115814"/>
      <w:docPartObj>
        <w:docPartGallery w:val="Page Numbers (Bottom of Page)"/>
        <w:docPartUnique/>
      </w:docPartObj>
    </w:sdtPr>
    <w:sdtEndPr/>
    <w:sdtContent>
      <w:p w14:paraId="6A868A02" w14:textId="77777777" w:rsidR="00B34FE4" w:rsidRDefault="00B34FE4">
        <w:pPr>
          <w:pStyle w:val="a5"/>
          <w:jc w:val="center"/>
        </w:pPr>
        <w:r w:rsidRPr="00B34FE4">
          <w:rPr>
            <w:rFonts w:asciiTheme="majorEastAsia" w:eastAsiaTheme="majorEastAsia" w:hAnsiTheme="majorEastAsia"/>
            <w:sz w:val="36"/>
            <w:szCs w:val="36"/>
          </w:rPr>
          <w:fldChar w:fldCharType="begin"/>
        </w:r>
        <w:r w:rsidRPr="00B34FE4">
          <w:rPr>
            <w:rFonts w:asciiTheme="majorEastAsia" w:eastAsiaTheme="majorEastAsia" w:hAnsiTheme="majorEastAsia"/>
            <w:sz w:val="36"/>
            <w:szCs w:val="36"/>
          </w:rPr>
          <w:instrText>PAGE   \* MERGEFORMAT</w:instrText>
        </w:r>
        <w:r w:rsidRPr="00B34FE4">
          <w:rPr>
            <w:rFonts w:asciiTheme="majorEastAsia" w:eastAsiaTheme="majorEastAsia" w:hAnsiTheme="majorEastAsia"/>
            <w:sz w:val="36"/>
            <w:szCs w:val="36"/>
          </w:rPr>
          <w:fldChar w:fldCharType="separate"/>
        </w:r>
        <w:r w:rsidRPr="00B34FE4">
          <w:rPr>
            <w:rFonts w:asciiTheme="majorEastAsia" w:eastAsiaTheme="majorEastAsia" w:hAnsiTheme="majorEastAsia"/>
            <w:noProof/>
            <w:sz w:val="36"/>
            <w:szCs w:val="36"/>
            <w:lang w:val="ja-JP"/>
          </w:rPr>
          <w:t>1</w:t>
        </w:r>
        <w:r w:rsidRPr="00B34FE4">
          <w:rPr>
            <w:rFonts w:asciiTheme="majorEastAsia" w:eastAsiaTheme="majorEastAsia" w:hAnsiTheme="majorEastAsia"/>
            <w:sz w:val="36"/>
            <w:szCs w:val="36"/>
          </w:rPr>
          <w:fldChar w:fldCharType="end"/>
        </w:r>
      </w:p>
    </w:sdtContent>
  </w:sdt>
  <w:p w14:paraId="4669589A" w14:textId="77777777" w:rsidR="00B34FE4" w:rsidRDefault="00B34F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74AAF" w14:textId="77777777" w:rsidR="009D2978" w:rsidRDefault="009D2978" w:rsidP="004E3CA5">
      <w:r>
        <w:separator/>
      </w:r>
    </w:p>
  </w:footnote>
  <w:footnote w:type="continuationSeparator" w:id="0">
    <w:p w14:paraId="3720F44B" w14:textId="77777777" w:rsidR="009D2978" w:rsidRDefault="009D2978"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hideSpellingErrors/>
  <w:hideGrammaticalErrors/>
  <w:proofState w:spelling="clean" w:grammar="dirty"/>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2C4"/>
    <w:rsid w:val="00002ECF"/>
    <w:rsid w:val="00012AA3"/>
    <w:rsid w:val="00025667"/>
    <w:rsid w:val="000311A0"/>
    <w:rsid w:val="00051248"/>
    <w:rsid w:val="00065E54"/>
    <w:rsid w:val="0007627A"/>
    <w:rsid w:val="000770ED"/>
    <w:rsid w:val="00077430"/>
    <w:rsid w:val="00080142"/>
    <w:rsid w:val="00081471"/>
    <w:rsid w:val="00082A5B"/>
    <w:rsid w:val="00090747"/>
    <w:rsid w:val="00090C98"/>
    <w:rsid w:val="00094E0C"/>
    <w:rsid w:val="000A7368"/>
    <w:rsid w:val="000B7A65"/>
    <w:rsid w:val="000C003A"/>
    <w:rsid w:val="000D0A0E"/>
    <w:rsid w:val="000E1FDD"/>
    <w:rsid w:val="000E30A3"/>
    <w:rsid w:val="00126B5E"/>
    <w:rsid w:val="00127755"/>
    <w:rsid w:val="00136229"/>
    <w:rsid w:val="00136B85"/>
    <w:rsid w:val="0014412E"/>
    <w:rsid w:val="00144150"/>
    <w:rsid w:val="00144225"/>
    <w:rsid w:val="001664E9"/>
    <w:rsid w:val="00175EBA"/>
    <w:rsid w:val="00184612"/>
    <w:rsid w:val="001903F4"/>
    <w:rsid w:val="001A1D94"/>
    <w:rsid w:val="001A39D7"/>
    <w:rsid w:val="001A3E6B"/>
    <w:rsid w:val="001A52C4"/>
    <w:rsid w:val="001B6BF9"/>
    <w:rsid w:val="001C1D9D"/>
    <w:rsid w:val="001D4076"/>
    <w:rsid w:val="001F5053"/>
    <w:rsid w:val="0021448B"/>
    <w:rsid w:val="00217F8C"/>
    <w:rsid w:val="002222A5"/>
    <w:rsid w:val="002549BB"/>
    <w:rsid w:val="00255EA2"/>
    <w:rsid w:val="00256148"/>
    <w:rsid w:val="002715B3"/>
    <w:rsid w:val="0029042F"/>
    <w:rsid w:val="00290CB5"/>
    <w:rsid w:val="002A7644"/>
    <w:rsid w:val="002C3AE8"/>
    <w:rsid w:val="002E559A"/>
    <w:rsid w:val="002F6B43"/>
    <w:rsid w:val="0030502A"/>
    <w:rsid w:val="00330A60"/>
    <w:rsid w:val="00336377"/>
    <w:rsid w:val="00336B18"/>
    <w:rsid w:val="00366341"/>
    <w:rsid w:val="003970C9"/>
    <w:rsid w:val="003A4789"/>
    <w:rsid w:val="003B284A"/>
    <w:rsid w:val="003C6098"/>
    <w:rsid w:val="003E34F3"/>
    <w:rsid w:val="00411CBD"/>
    <w:rsid w:val="004157BD"/>
    <w:rsid w:val="004341A3"/>
    <w:rsid w:val="00434FCF"/>
    <w:rsid w:val="00440ABD"/>
    <w:rsid w:val="00442889"/>
    <w:rsid w:val="00455502"/>
    <w:rsid w:val="00463F65"/>
    <w:rsid w:val="00464878"/>
    <w:rsid w:val="004832D2"/>
    <w:rsid w:val="004852B7"/>
    <w:rsid w:val="00496198"/>
    <w:rsid w:val="004E2F51"/>
    <w:rsid w:val="004E3CA5"/>
    <w:rsid w:val="004F0260"/>
    <w:rsid w:val="004F1515"/>
    <w:rsid w:val="004F1C7E"/>
    <w:rsid w:val="004F39E0"/>
    <w:rsid w:val="00502FCE"/>
    <w:rsid w:val="00511053"/>
    <w:rsid w:val="005267DA"/>
    <w:rsid w:val="005271AE"/>
    <w:rsid w:val="005309EB"/>
    <w:rsid w:val="00543B6A"/>
    <w:rsid w:val="0054794A"/>
    <w:rsid w:val="005827C7"/>
    <w:rsid w:val="005940B7"/>
    <w:rsid w:val="005A10BE"/>
    <w:rsid w:val="005A1FEA"/>
    <w:rsid w:val="005A3978"/>
    <w:rsid w:val="005A4B5F"/>
    <w:rsid w:val="005B14CA"/>
    <w:rsid w:val="005D405E"/>
    <w:rsid w:val="005E4C80"/>
    <w:rsid w:val="005F7584"/>
    <w:rsid w:val="006049EE"/>
    <w:rsid w:val="00607E97"/>
    <w:rsid w:val="00616FA9"/>
    <w:rsid w:val="00623562"/>
    <w:rsid w:val="006254D6"/>
    <w:rsid w:val="00634AB3"/>
    <w:rsid w:val="006408D8"/>
    <w:rsid w:val="0064725A"/>
    <w:rsid w:val="00651434"/>
    <w:rsid w:val="00653581"/>
    <w:rsid w:val="0065487F"/>
    <w:rsid w:val="00661A70"/>
    <w:rsid w:val="006675E6"/>
    <w:rsid w:val="006726B1"/>
    <w:rsid w:val="006731B4"/>
    <w:rsid w:val="00680458"/>
    <w:rsid w:val="006B3F88"/>
    <w:rsid w:val="006C0798"/>
    <w:rsid w:val="006D3229"/>
    <w:rsid w:val="006E6B78"/>
    <w:rsid w:val="006F16B5"/>
    <w:rsid w:val="00723A26"/>
    <w:rsid w:val="00737FE1"/>
    <w:rsid w:val="00746F39"/>
    <w:rsid w:val="007549FB"/>
    <w:rsid w:val="00767531"/>
    <w:rsid w:val="00774FAB"/>
    <w:rsid w:val="00780D64"/>
    <w:rsid w:val="00787A46"/>
    <w:rsid w:val="00794B80"/>
    <w:rsid w:val="007A2A3B"/>
    <w:rsid w:val="007B3332"/>
    <w:rsid w:val="007B573E"/>
    <w:rsid w:val="007B6CB2"/>
    <w:rsid w:val="007C0312"/>
    <w:rsid w:val="00802250"/>
    <w:rsid w:val="00820BB1"/>
    <w:rsid w:val="00820D21"/>
    <w:rsid w:val="00824750"/>
    <w:rsid w:val="00831432"/>
    <w:rsid w:val="008450B4"/>
    <w:rsid w:val="0084603D"/>
    <w:rsid w:val="00853BDD"/>
    <w:rsid w:val="00862950"/>
    <w:rsid w:val="008656CF"/>
    <w:rsid w:val="008778F2"/>
    <w:rsid w:val="00884523"/>
    <w:rsid w:val="008933BB"/>
    <w:rsid w:val="008A196F"/>
    <w:rsid w:val="008C00F4"/>
    <w:rsid w:val="008D1F5C"/>
    <w:rsid w:val="008F4AAB"/>
    <w:rsid w:val="0090035A"/>
    <w:rsid w:val="009067D1"/>
    <w:rsid w:val="00911779"/>
    <w:rsid w:val="00916B55"/>
    <w:rsid w:val="0092425A"/>
    <w:rsid w:val="00927C94"/>
    <w:rsid w:val="00930837"/>
    <w:rsid w:val="00944C1D"/>
    <w:rsid w:val="009510EC"/>
    <w:rsid w:val="009C3233"/>
    <w:rsid w:val="009D2978"/>
    <w:rsid w:val="009D7BFB"/>
    <w:rsid w:val="009E7DFB"/>
    <w:rsid w:val="009F7AFE"/>
    <w:rsid w:val="00A30F09"/>
    <w:rsid w:val="00A723F4"/>
    <w:rsid w:val="00A91E8B"/>
    <w:rsid w:val="00AA4FC2"/>
    <w:rsid w:val="00AB686A"/>
    <w:rsid w:val="00AD525C"/>
    <w:rsid w:val="00AF1802"/>
    <w:rsid w:val="00B00DCF"/>
    <w:rsid w:val="00B016A3"/>
    <w:rsid w:val="00B34FE4"/>
    <w:rsid w:val="00B47F46"/>
    <w:rsid w:val="00B50B47"/>
    <w:rsid w:val="00B60220"/>
    <w:rsid w:val="00B650E6"/>
    <w:rsid w:val="00B70C13"/>
    <w:rsid w:val="00B7519E"/>
    <w:rsid w:val="00B853C5"/>
    <w:rsid w:val="00B86163"/>
    <w:rsid w:val="00B95C7A"/>
    <w:rsid w:val="00BC3B7B"/>
    <w:rsid w:val="00BD07A0"/>
    <w:rsid w:val="00BE49CE"/>
    <w:rsid w:val="00C07C06"/>
    <w:rsid w:val="00C160B1"/>
    <w:rsid w:val="00C30AAD"/>
    <w:rsid w:val="00C41348"/>
    <w:rsid w:val="00C45EEE"/>
    <w:rsid w:val="00C47914"/>
    <w:rsid w:val="00C61625"/>
    <w:rsid w:val="00C61E88"/>
    <w:rsid w:val="00C8200C"/>
    <w:rsid w:val="00CA1A45"/>
    <w:rsid w:val="00CA33FC"/>
    <w:rsid w:val="00CC729D"/>
    <w:rsid w:val="00CF1BEF"/>
    <w:rsid w:val="00D0136F"/>
    <w:rsid w:val="00D06217"/>
    <w:rsid w:val="00D53428"/>
    <w:rsid w:val="00D76279"/>
    <w:rsid w:val="00D80B55"/>
    <w:rsid w:val="00D87191"/>
    <w:rsid w:val="00D91F97"/>
    <w:rsid w:val="00D97BED"/>
    <w:rsid w:val="00DB422D"/>
    <w:rsid w:val="00DD6ACF"/>
    <w:rsid w:val="00DE02D1"/>
    <w:rsid w:val="00DE5327"/>
    <w:rsid w:val="00DE55DE"/>
    <w:rsid w:val="00DE64F4"/>
    <w:rsid w:val="00E0273B"/>
    <w:rsid w:val="00E02E68"/>
    <w:rsid w:val="00E07DFC"/>
    <w:rsid w:val="00E20044"/>
    <w:rsid w:val="00E2165C"/>
    <w:rsid w:val="00E36505"/>
    <w:rsid w:val="00E44ECA"/>
    <w:rsid w:val="00E4571A"/>
    <w:rsid w:val="00E468BE"/>
    <w:rsid w:val="00E64165"/>
    <w:rsid w:val="00E75957"/>
    <w:rsid w:val="00E76438"/>
    <w:rsid w:val="00E85AF7"/>
    <w:rsid w:val="00E90DF0"/>
    <w:rsid w:val="00EA1FE9"/>
    <w:rsid w:val="00EA6923"/>
    <w:rsid w:val="00EC0735"/>
    <w:rsid w:val="00EF373E"/>
    <w:rsid w:val="00F00727"/>
    <w:rsid w:val="00F258C5"/>
    <w:rsid w:val="00F3220D"/>
    <w:rsid w:val="00F43591"/>
    <w:rsid w:val="00F50818"/>
    <w:rsid w:val="00F70799"/>
    <w:rsid w:val="00F77DB3"/>
    <w:rsid w:val="00FA0754"/>
    <w:rsid w:val="00FB667C"/>
    <w:rsid w:val="00FD489D"/>
    <w:rsid w:val="00FE21EA"/>
    <w:rsid w:val="00FE75C2"/>
    <w:rsid w:val="00FF12D9"/>
    <w:rsid w:val="00FF16D4"/>
    <w:rsid w:val="00FF192C"/>
    <w:rsid w:val="00FF3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8EE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2C4"/>
    <w:pPr>
      <w:tabs>
        <w:tab w:val="center" w:pos="4252"/>
        <w:tab w:val="right" w:pos="8504"/>
      </w:tabs>
      <w:snapToGrid w:val="0"/>
    </w:pPr>
    <w:rPr>
      <w:rFonts w:ascii="ＭＳ ゴシック" w:eastAsia="ＭＳ ゴシック"/>
      <w:sz w:val="24"/>
    </w:rPr>
  </w:style>
  <w:style w:type="character" w:customStyle="1" w:styleId="a4">
    <w:name w:val="ヘッダー (文字)"/>
    <w:basedOn w:val="a0"/>
    <w:link w:val="a3"/>
    <w:uiPriority w:val="99"/>
    <w:rsid w:val="001A52C4"/>
    <w:rPr>
      <w:rFonts w:ascii="ＭＳ ゴシック" w:eastAsia="ＭＳ ゴシック"/>
      <w:sz w:val="24"/>
    </w:rPr>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Balloon Text"/>
    <w:basedOn w:val="a"/>
    <w:link w:val="a8"/>
    <w:uiPriority w:val="99"/>
    <w:semiHidden/>
    <w:unhideWhenUsed/>
    <w:rsid w:val="009308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30837"/>
    <w:rPr>
      <w:rFonts w:asciiTheme="majorHAnsi" w:eastAsiaTheme="majorEastAsia" w:hAnsiTheme="majorHAnsi" w:cstheme="majorBidi"/>
      <w:sz w:val="18"/>
      <w:szCs w:val="18"/>
    </w:rPr>
  </w:style>
  <w:style w:type="paragraph" w:customStyle="1" w:styleId="a9">
    <w:name w:val="標準(太郎文書スタイル)"/>
    <w:uiPriority w:val="99"/>
    <w:rsid w:val="00930837"/>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table" w:styleId="aa">
    <w:name w:val="Table Grid"/>
    <w:basedOn w:val="a1"/>
    <w:uiPriority w:val="59"/>
    <w:rsid w:val="00E7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616FA9"/>
    <w:rPr>
      <w:sz w:val="18"/>
      <w:szCs w:val="18"/>
    </w:rPr>
  </w:style>
  <w:style w:type="paragraph" w:styleId="ac">
    <w:name w:val="annotation text"/>
    <w:basedOn w:val="a"/>
    <w:link w:val="ad"/>
    <w:uiPriority w:val="99"/>
    <w:semiHidden/>
    <w:unhideWhenUsed/>
    <w:rsid w:val="00616FA9"/>
    <w:pPr>
      <w:jc w:val="left"/>
    </w:pPr>
  </w:style>
  <w:style w:type="character" w:customStyle="1" w:styleId="ad">
    <w:name w:val="コメント文字列 (文字)"/>
    <w:basedOn w:val="a0"/>
    <w:link w:val="ac"/>
    <w:uiPriority w:val="99"/>
    <w:semiHidden/>
    <w:rsid w:val="00616FA9"/>
  </w:style>
  <w:style w:type="paragraph" w:styleId="ae">
    <w:name w:val="annotation subject"/>
    <w:basedOn w:val="ac"/>
    <w:next w:val="ac"/>
    <w:link w:val="af"/>
    <w:uiPriority w:val="99"/>
    <w:semiHidden/>
    <w:unhideWhenUsed/>
    <w:rsid w:val="00616FA9"/>
    <w:rPr>
      <w:b/>
      <w:bCs/>
    </w:rPr>
  </w:style>
  <w:style w:type="character" w:customStyle="1" w:styleId="af">
    <w:name w:val="コメント内容 (文字)"/>
    <w:basedOn w:val="ad"/>
    <w:link w:val="ae"/>
    <w:uiPriority w:val="99"/>
    <w:semiHidden/>
    <w:rsid w:val="00616FA9"/>
    <w:rPr>
      <w:b/>
      <w:bCs/>
    </w:rPr>
  </w:style>
  <w:style w:type="paragraph" w:styleId="af0">
    <w:name w:val="Revision"/>
    <w:hidden/>
    <w:uiPriority w:val="99"/>
    <w:semiHidden/>
    <w:rsid w:val="00B65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434">
      <w:bodyDiv w:val="1"/>
      <w:marLeft w:val="0"/>
      <w:marRight w:val="0"/>
      <w:marTop w:val="0"/>
      <w:marBottom w:val="0"/>
      <w:divBdr>
        <w:top w:val="none" w:sz="0" w:space="0" w:color="auto"/>
        <w:left w:val="none" w:sz="0" w:space="0" w:color="auto"/>
        <w:bottom w:val="none" w:sz="0" w:space="0" w:color="auto"/>
        <w:right w:val="none" w:sz="0" w:space="0" w:color="auto"/>
      </w:divBdr>
    </w:div>
    <w:div w:id="475755874">
      <w:bodyDiv w:val="1"/>
      <w:marLeft w:val="0"/>
      <w:marRight w:val="0"/>
      <w:marTop w:val="0"/>
      <w:marBottom w:val="0"/>
      <w:divBdr>
        <w:top w:val="none" w:sz="0" w:space="0" w:color="auto"/>
        <w:left w:val="none" w:sz="0" w:space="0" w:color="auto"/>
        <w:bottom w:val="none" w:sz="0" w:space="0" w:color="auto"/>
        <w:right w:val="none" w:sz="0" w:space="0" w:color="auto"/>
      </w:divBdr>
    </w:div>
    <w:div w:id="508718857">
      <w:bodyDiv w:val="1"/>
      <w:marLeft w:val="0"/>
      <w:marRight w:val="0"/>
      <w:marTop w:val="0"/>
      <w:marBottom w:val="0"/>
      <w:divBdr>
        <w:top w:val="none" w:sz="0" w:space="0" w:color="auto"/>
        <w:left w:val="none" w:sz="0" w:space="0" w:color="auto"/>
        <w:bottom w:val="none" w:sz="0" w:space="0" w:color="auto"/>
        <w:right w:val="none" w:sz="0" w:space="0" w:color="auto"/>
      </w:divBdr>
    </w:div>
    <w:div w:id="1101998662">
      <w:bodyDiv w:val="1"/>
      <w:marLeft w:val="0"/>
      <w:marRight w:val="0"/>
      <w:marTop w:val="0"/>
      <w:marBottom w:val="0"/>
      <w:divBdr>
        <w:top w:val="none" w:sz="0" w:space="0" w:color="auto"/>
        <w:left w:val="none" w:sz="0" w:space="0" w:color="auto"/>
        <w:bottom w:val="none" w:sz="0" w:space="0" w:color="auto"/>
        <w:right w:val="none" w:sz="0" w:space="0" w:color="auto"/>
      </w:divBdr>
    </w:div>
    <w:div w:id="1235894773">
      <w:bodyDiv w:val="1"/>
      <w:marLeft w:val="0"/>
      <w:marRight w:val="0"/>
      <w:marTop w:val="0"/>
      <w:marBottom w:val="0"/>
      <w:divBdr>
        <w:top w:val="none" w:sz="0" w:space="0" w:color="auto"/>
        <w:left w:val="none" w:sz="0" w:space="0" w:color="auto"/>
        <w:bottom w:val="none" w:sz="0" w:space="0" w:color="auto"/>
        <w:right w:val="none" w:sz="0" w:space="0" w:color="auto"/>
      </w:divBdr>
    </w:div>
    <w:div w:id="155215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DDC2265C-628C-4920-ACA8-13153DB82BF3}">
  <ds:schemaRefs>
    <ds:schemaRef ds:uri="http://schemas.openxmlformats.org/officeDocument/2006/bibliography"/>
  </ds:schemaRefs>
</ds:datastoreItem>
</file>

<file path=customXml/itemProps2.xml><?xml version="1.0" encoding="utf-8"?>
<ds:datastoreItem xmlns:ds="http://schemas.openxmlformats.org/officeDocument/2006/customXml" ds:itemID="{563EBB4D-0043-4328-B3F5-CF3E6E1DE26D}"/>
</file>

<file path=customXml/itemProps3.xml><?xml version="1.0" encoding="utf-8"?>
<ds:datastoreItem xmlns:ds="http://schemas.openxmlformats.org/officeDocument/2006/customXml" ds:itemID="{94FDE736-F45D-4BB9-BF82-25D979C72D92}"/>
</file>

<file path=customXml/itemProps4.xml><?xml version="1.0" encoding="utf-8"?>
<ds:datastoreItem xmlns:ds="http://schemas.openxmlformats.org/officeDocument/2006/customXml" ds:itemID="{85536F0B-3529-43A1-BC1B-83AE7F8678A7}"/>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1241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2025-03-28T02:19:00Z</dcterms:created>
  <dcterms:modified xsi:type="dcterms:W3CDTF">2025-03-28T02:19:00Z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189091800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